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BAD5" w14:textId="77777777" w:rsidR="00917CEF" w:rsidRDefault="00917CEF" w:rsidP="00565075">
      <w:pPr>
        <w:autoSpaceDE w:val="0"/>
        <w:autoSpaceDN w:val="0"/>
        <w:adjustRightInd w:val="0"/>
        <w:rPr>
          <w:rFonts w:ascii="Arial" w:hAnsi="Arial" w:cs="Arial"/>
          <w:b/>
        </w:rPr>
      </w:pPr>
    </w:p>
    <w:p w14:paraId="6C7101B9" w14:textId="77777777" w:rsidR="00546ADE" w:rsidRDefault="00546ADE" w:rsidP="00565075">
      <w:pPr>
        <w:autoSpaceDE w:val="0"/>
        <w:autoSpaceDN w:val="0"/>
        <w:adjustRightInd w:val="0"/>
        <w:rPr>
          <w:rFonts w:ascii="Arial" w:hAnsi="Arial" w:cs="Arial"/>
          <w:b/>
        </w:rPr>
      </w:pPr>
    </w:p>
    <w:sdt>
      <w:sdtPr>
        <w:rPr>
          <w:rFonts w:ascii="Arial" w:eastAsia="Times New Roman" w:hAnsi="Arial" w:cs="Arial"/>
          <w:color w:val="auto"/>
          <w:sz w:val="24"/>
          <w:szCs w:val="24"/>
          <w:lang w:val="es-ES" w:eastAsia="es-ES"/>
        </w:rPr>
        <w:id w:val="-1508048570"/>
        <w:docPartObj>
          <w:docPartGallery w:val="Table of Contents"/>
          <w:docPartUnique/>
        </w:docPartObj>
      </w:sdtPr>
      <w:sdtEndPr>
        <w:rPr>
          <w:b/>
          <w:bCs/>
        </w:rPr>
      </w:sdtEndPr>
      <w:sdtContent>
        <w:p w14:paraId="0CC1B029" w14:textId="3D12EBE0" w:rsidR="009D76FE" w:rsidRPr="00815A3B" w:rsidRDefault="0026415F" w:rsidP="0026415F">
          <w:pPr>
            <w:pStyle w:val="TtuloTDC"/>
            <w:spacing w:before="0"/>
            <w:jc w:val="center"/>
            <w:rPr>
              <w:rFonts w:ascii="Arial" w:hAnsi="Arial" w:cs="Arial"/>
              <w:b/>
              <w:bCs/>
              <w:color w:val="auto"/>
              <w:sz w:val="24"/>
              <w:szCs w:val="24"/>
              <w:lang w:val="es-ES"/>
            </w:rPr>
          </w:pPr>
          <w:r w:rsidRPr="00815A3B">
            <w:rPr>
              <w:rFonts w:ascii="Arial" w:hAnsi="Arial" w:cs="Arial"/>
              <w:b/>
              <w:bCs/>
              <w:color w:val="auto"/>
              <w:sz w:val="24"/>
              <w:szCs w:val="24"/>
              <w:lang w:val="es-ES"/>
            </w:rPr>
            <w:t>Tabla de contenido</w:t>
          </w:r>
        </w:p>
        <w:p w14:paraId="5EDACFB5" w14:textId="77777777" w:rsidR="0026415F" w:rsidRPr="00815A3B" w:rsidRDefault="0026415F" w:rsidP="00C97468">
          <w:pPr>
            <w:jc w:val="both"/>
            <w:rPr>
              <w:rFonts w:ascii="Arial" w:hAnsi="Arial" w:cs="Arial"/>
              <w:lang w:val="es-ES" w:eastAsia="en-CA"/>
            </w:rPr>
          </w:pPr>
        </w:p>
        <w:p w14:paraId="060B9186" w14:textId="07D4453E" w:rsidR="00815A3B" w:rsidRPr="00815A3B" w:rsidRDefault="009D76FE">
          <w:pPr>
            <w:pStyle w:val="TDC1"/>
            <w:tabs>
              <w:tab w:val="right" w:leader="dot" w:pos="8834"/>
            </w:tabs>
            <w:rPr>
              <w:rFonts w:ascii="Arial" w:eastAsiaTheme="minorEastAsia" w:hAnsi="Arial" w:cs="Arial"/>
              <w:noProof/>
              <w:kern w:val="2"/>
              <w:lang w:eastAsia="es-CO"/>
              <w14:ligatures w14:val="standardContextual"/>
            </w:rPr>
          </w:pPr>
          <w:r w:rsidRPr="00815A3B">
            <w:rPr>
              <w:rFonts w:ascii="Arial" w:hAnsi="Arial" w:cs="Arial"/>
            </w:rPr>
            <w:fldChar w:fldCharType="begin"/>
          </w:r>
          <w:r w:rsidRPr="00815A3B">
            <w:rPr>
              <w:rFonts w:ascii="Arial" w:hAnsi="Arial" w:cs="Arial"/>
            </w:rPr>
            <w:instrText xml:space="preserve"> TOC \o "1-3" \h \z \u </w:instrText>
          </w:r>
          <w:r w:rsidRPr="00815A3B">
            <w:rPr>
              <w:rFonts w:ascii="Arial" w:hAnsi="Arial" w:cs="Arial"/>
            </w:rPr>
            <w:fldChar w:fldCharType="separate"/>
          </w:r>
          <w:hyperlink w:anchor="_Toc194308092" w:history="1">
            <w:r w:rsidR="00815A3B" w:rsidRPr="00815A3B">
              <w:rPr>
                <w:rStyle w:val="Hipervnculo"/>
                <w:rFonts w:ascii="Arial" w:hAnsi="Arial" w:cs="Arial"/>
                <w:b/>
                <w:noProof/>
              </w:rPr>
              <w:t>DECLARACIÓN</w:t>
            </w:r>
            <w:r w:rsidR="00815A3B" w:rsidRPr="00815A3B">
              <w:rPr>
                <w:rFonts w:ascii="Arial" w:hAnsi="Arial" w:cs="Arial"/>
                <w:noProof/>
                <w:webHidden/>
              </w:rPr>
              <w:tab/>
            </w:r>
            <w:r w:rsidR="00815A3B" w:rsidRPr="00815A3B">
              <w:rPr>
                <w:rFonts w:ascii="Arial" w:hAnsi="Arial" w:cs="Arial"/>
                <w:noProof/>
                <w:webHidden/>
              </w:rPr>
              <w:fldChar w:fldCharType="begin"/>
            </w:r>
            <w:r w:rsidR="00815A3B" w:rsidRPr="00815A3B">
              <w:rPr>
                <w:rFonts w:ascii="Arial" w:hAnsi="Arial" w:cs="Arial"/>
                <w:noProof/>
                <w:webHidden/>
              </w:rPr>
              <w:instrText xml:space="preserve"> PAGEREF _Toc194308092 \h </w:instrText>
            </w:r>
            <w:r w:rsidR="00815A3B" w:rsidRPr="00815A3B">
              <w:rPr>
                <w:rFonts w:ascii="Arial" w:hAnsi="Arial" w:cs="Arial"/>
                <w:noProof/>
                <w:webHidden/>
              </w:rPr>
            </w:r>
            <w:r w:rsidR="00815A3B" w:rsidRPr="00815A3B">
              <w:rPr>
                <w:rFonts w:ascii="Arial" w:hAnsi="Arial" w:cs="Arial"/>
                <w:noProof/>
                <w:webHidden/>
              </w:rPr>
              <w:fldChar w:fldCharType="separate"/>
            </w:r>
            <w:r w:rsidR="00815A3B" w:rsidRPr="00815A3B">
              <w:rPr>
                <w:rFonts w:ascii="Arial" w:hAnsi="Arial" w:cs="Arial"/>
                <w:noProof/>
                <w:webHidden/>
              </w:rPr>
              <w:t>3</w:t>
            </w:r>
            <w:r w:rsidR="00815A3B" w:rsidRPr="00815A3B">
              <w:rPr>
                <w:rFonts w:ascii="Arial" w:hAnsi="Arial" w:cs="Arial"/>
                <w:noProof/>
                <w:webHidden/>
              </w:rPr>
              <w:fldChar w:fldCharType="end"/>
            </w:r>
          </w:hyperlink>
        </w:p>
        <w:p w14:paraId="04DA777B" w14:textId="387A1C27"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093" w:history="1">
            <w:r w:rsidRPr="00815A3B">
              <w:rPr>
                <w:rStyle w:val="Hipervnculo"/>
                <w:rFonts w:ascii="Arial" w:hAnsi="Arial" w:cs="Arial"/>
                <w:b/>
                <w:noProof/>
              </w:rPr>
              <w:t>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OBJETIVOS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_Toc194308093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3</w:t>
            </w:r>
            <w:r w:rsidRPr="00815A3B">
              <w:rPr>
                <w:rFonts w:ascii="Arial" w:hAnsi="Arial" w:cs="Arial"/>
                <w:noProof/>
                <w:webHidden/>
              </w:rPr>
              <w:fldChar w:fldCharType="end"/>
            </w:r>
          </w:hyperlink>
        </w:p>
        <w:p w14:paraId="4C266D32" w14:textId="336649AD"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094" w:history="1">
            <w:r w:rsidRPr="00815A3B">
              <w:rPr>
                <w:rStyle w:val="Hipervnculo"/>
                <w:rFonts w:ascii="Arial" w:hAnsi="Arial" w:cs="Arial"/>
                <w:b/>
                <w:noProof/>
              </w:rPr>
              <w:t>1.1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Objetivo General</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_Toc194308094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3</w:t>
            </w:r>
            <w:r w:rsidRPr="00815A3B">
              <w:rPr>
                <w:rFonts w:ascii="Arial" w:hAnsi="Arial" w:cs="Arial"/>
                <w:noProof/>
                <w:webHidden/>
              </w:rPr>
              <w:fldChar w:fldCharType="end"/>
            </w:r>
          </w:hyperlink>
        </w:p>
        <w:p w14:paraId="7937E3E3" w14:textId="36175554"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095" w:history="1">
            <w:r w:rsidRPr="00815A3B">
              <w:rPr>
                <w:rStyle w:val="Hipervnculo"/>
                <w:rFonts w:ascii="Arial" w:hAnsi="Arial" w:cs="Arial"/>
                <w:b/>
                <w:noProof/>
              </w:rPr>
              <w:t>1.2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Objetivos Específicos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_Toc194308095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3</w:t>
            </w:r>
            <w:r w:rsidRPr="00815A3B">
              <w:rPr>
                <w:rFonts w:ascii="Arial" w:hAnsi="Arial" w:cs="Arial"/>
                <w:noProof/>
                <w:webHidden/>
              </w:rPr>
              <w:fldChar w:fldCharType="end"/>
            </w:r>
          </w:hyperlink>
        </w:p>
        <w:p w14:paraId="702E7BAA" w14:textId="26A0168D"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096" w:history="1">
            <w:r w:rsidRPr="00815A3B">
              <w:rPr>
                <w:rStyle w:val="Hipervnculo"/>
                <w:rFonts w:ascii="Arial" w:hAnsi="Arial" w:cs="Arial"/>
                <w:b/>
                <w:noProof/>
              </w:rPr>
              <w:t>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ALCANCE</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_Toc194308096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3</w:t>
            </w:r>
            <w:r w:rsidRPr="00815A3B">
              <w:rPr>
                <w:rFonts w:ascii="Arial" w:hAnsi="Arial" w:cs="Arial"/>
                <w:noProof/>
                <w:webHidden/>
              </w:rPr>
              <w:fldChar w:fldCharType="end"/>
            </w:r>
          </w:hyperlink>
        </w:p>
        <w:p w14:paraId="424B20DE" w14:textId="2FB6C08F"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097" w:history="1">
            <w:r w:rsidRPr="00815A3B">
              <w:rPr>
                <w:rStyle w:val="Hipervnculo"/>
                <w:rFonts w:ascii="Arial" w:hAnsi="Arial" w:cs="Arial"/>
                <w:b/>
                <w:noProof/>
              </w:rPr>
              <w:t>3.</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TÉRMINOS Y DEFINICIONES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_Toc194308097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4</w:t>
            </w:r>
            <w:r w:rsidRPr="00815A3B">
              <w:rPr>
                <w:rFonts w:ascii="Arial" w:hAnsi="Arial" w:cs="Arial"/>
                <w:noProof/>
                <w:webHidden/>
              </w:rPr>
              <w:fldChar w:fldCharType="end"/>
            </w:r>
          </w:hyperlink>
        </w:p>
        <w:p w14:paraId="5738C514" w14:textId="027B0FF4"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098" w:history="1">
            <w:r w:rsidRPr="00815A3B">
              <w:rPr>
                <w:rStyle w:val="Hipervnculo"/>
                <w:rFonts w:ascii="Arial" w:hAnsi="Arial" w:cs="Arial"/>
                <w:b/>
                <w:noProof/>
              </w:rPr>
              <w:t>4.</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CARACTERIZACIÓN DE LOS GRUPOS DE VALOR DE LA ENTIDAD</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_Toc194308098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4</w:t>
            </w:r>
            <w:r w:rsidRPr="00815A3B">
              <w:rPr>
                <w:rFonts w:ascii="Arial" w:hAnsi="Arial" w:cs="Arial"/>
                <w:noProof/>
                <w:webHidden/>
              </w:rPr>
              <w:fldChar w:fldCharType="end"/>
            </w:r>
          </w:hyperlink>
        </w:p>
        <w:p w14:paraId="37ED87B4" w14:textId="321DFCB8"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099" w:history="1">
            <w:r w:rsidRPr="00815A3B">
              <w:rPr>
                <w:rStyle w:val="Hipervnculo"/>
                <w:rFonts w:ascii="Arial" w:hAnsi="Arial" w:cs="Arial"/>
                <w:b/>
                <w:noProof/>
              </w:rPr>
              <w:t>4.1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Roles de los Grupos de Valor de la Corporación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_Toc194308099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4</w:t>
            </w:r>
            <w:r w:rsidRPr="00815A3B">
              <w:rPr>
                <w:rFonts w:ascii="Arial" w:hAnsi="Arial" w:cs="Arial"/>
                <w:noProof/>
                <w:webHidden/>
              </w:rPr>
              <w:fldChar w:fldCharType="end"/>
            </w:r>
          </w:hyperlink>
        </w:p>
        <w:p w14:paraId="2E7BCC66" w14:textId="45744CF1"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00" w:history="1">
            <w:r w:rsidRPr="00815A3B">
              <w:rPr>
                <w:rStyle w:val="Hipervnculo"/>
                <w:rFonts w:ascii="Arial" w:hAnsi="Arial" w:cs="Arial"/>
                <w:b/>
                <w:noProof/>
              </w:rPr>
              <w:t>4.2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Responsabilidades de las líneas de defensa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_Toc194308100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5</w:t>
            </w:r>
            <w:r w:rsidRPr="00815A3B">
              <w:rPr>
                <w:rFonts w:ascii="Arial" w:hAnsi="Arial" w:cs="Arial"/>
                <w:noProof/>
                <w:webHidden/>
              </w:rPr>
              <w:fldChar w:fldCharType="end"/>
            </w:r>
          </w:hyperlink>
        </w:p>
        <w:p w14:paraId="5E5D2DE2" w14:textId="534A07B6" w:rsidR="00815A3B" w:rsidRPr="00815A3B" w:rsidRDefault="00815A3B">
          <w:pPr>
            <w:pStyle w:val="TDC2"/>
            <w:tabs>
              <w:tab w:val="right" w:leader="dot" w:pos="8834"/>
            </w:tabs>
            <w:rPr>
              <w:rFonts w:ascii="Arial" w:eastAsiaTheme="minorEastAsia" w:hAnsi="Arial" w:cs="Arial"/>
              <w:noProof/>
              <w:kern w:val="2"/>
              <w:lang w:eastAsia="es-CO"/>
              <w14:ligatures w14:val="standardContextual"/>
            </w:rPr>
          </w:pPr>
          <w:hyperlink w:anchor="_Toc194308101" w:history="1">
            <w:r w:rsidRPr="00815A3B">
              <w:rPr>
                <w:rStyle w:val="Hipervnculo"/>
                <w:rFonts w:ascii="Arial" w:hAnsi="Arial" w:cs="Arial"/>
                <w:b/>
                <w:noProof/>
              </w:rPr>
              <w:t xml:space="preserve">Tabla 1. </w:t>
            </w:r>
            <w:r w:rsidRPr="00815A3B">
              <w:rPr>
                <w:rStyle w:val="Hipervnculo"/>
                <w:rFonts w:ascii="Arial" w:hAnsi="Arial" w:cs="Arial"/>
                <w:b/>
                <w:bCs/>
                <w:noProof/>
              </w:rPr>
              <w:t>Responsabilidades de las líneas de defensa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_Toc194308101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7</w:t>
            </w:r>
            <w:r w:rsidRPr="00815A3B">
              <w:rPr>
                <w:rFonts w:ascii="Arial" w:hAnsi="Arial" w:cs="Arial"/>
                <w:noProof/>
                <w:webHidden/>
              </w:rPr>
              <w:fldChar w:fldCharType="end"/>
            </w:r>
          </w:hyperlink>
        </w:p>
        <w:p w14:paraId="37B62639" w14:textId="4CE99DC1"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102" w:history="1">
            <w:r w:rsidRPr="00815A3B">
              <w:rPr>
                <w:rStyle w:val="Hipervnculo"/>
                <w:rFonts w:ascii="Arial" w:hAnsi="Arial" w:cs="Arial"/>
                <w:b/>
                <w:noProof/>
              </w:rPr>
              <w:t>5.</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PLANEACIÓN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_Toc194308102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7</w:t>
            </w:r>
            <w:r w:rsidRPr="00815A3B">
              <w:rPr>
                <w:rFonts w:ascii="Arial" w:hAnsi="Arial" w:cs="Arial"/>
                <w:noProof/>
                <w:webHidden/>
              </w:rPr>
              <w:fldChar w:fldCharType="end"/>
            </w:r>
          </w:hyperlink>
        </w:p>
        <w:p w14:paraId="61E51A7E" w14:textId="69CADCFC"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03" w:history="1">
            <w:r w:rsidRPr="00815A3B">
              <w:rPr>
                <w:rStyle w:val="Hipervnculo"/>
                <w:rFonts w:ascii="Arial" w:hAnsi="Arial" w:cs="Arial"/>
                <w:b/>
                <w:bCs/>
                <w:noProof/>
              </w:rPr>
              <w:t>5.1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Procedimiento de validación, consolidación, aprobación y publicación del PTEP</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_Toc194308103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7</w:t>
            </w:r>
            <w:r w:rsidRPr="00815A3B">
              <w:rPr>
                <w:rFonts w:ascii="Arial" w:hAnsi="Arial" w:cs="Arial"/>
                <w:noProof/>
                <w:webHidden/>
              </w:rPr>
              <w:fldChar w:fldCharType="end"/>
            </w:r>
          </w:hyperlink>
        </w:p>
        <w:p w14:paraId="2D36400C" w14:textId="3798CE38"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04" w:history="1">
            <w:r w:rsidRPr="00815A3B">
              <w:rPr>
                <w:rStyle w:val="Hipervnculo"/>
                <w:rFonts w:ascii="Arial" w:hAnsi="Arial" w:cs="Arial"/>
                <w:b/>
                <w:bCs/>
                <w:noProof/>
              </w:rPr>
              <w:t>5.2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Procedimiento de modificación o reformulación del PTEP</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_Toc194308104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8</w:t>
            </w:r>
            <w:r w:rsidRPr="00815A3B">
              <w:rPr>
                <w:rFonts w:ascii="Arial" w:hAnsi="Arial" w:cs="Arial"/>
                <w:noProof/>
                <w:webHidden/>
              </w:rPr>
              <w:fldChar w:fldCharType="end"/>
            </w:r>
          </w:hyperlink>
        </w:p>
        <w:p w14:paraId="1543D1E5" w14:textId="2498ADEC" w:rsidR="00815A3B" w:rsidRPr="00815A3B" w:rsidRDefault="00815A3B">
          <w:pPr>
            <w:pStyle w:val="TDC2"/>
            <w:tabs>
              <w:tab w:val="right" w:leader="dot" w:pos="8834"/>
            </w:tabs>
            <w:rPr>
              <w:rFonts w:ascii="Arial" w:eastAsiaTheme="minorEastAsia" w:hAnsi="Arial" w:cs="Arial"/>
              <w:noProof/>
              <w:kern w:val="2"/>
              <w:lang w:eastAsia="es-CO"/>
              <w14:ligatures w14:val="standardContextual"/>
            </w:rPr>
          </w:pPr>
          <w:hyperlink w:anchor="_Toc194308105" w:history="1">
            <w:r w:rsidRPr="00815A3B">
              <w:rPr>
                <w:rStyle w:val="Hipervnculo"/>
                <w:rFonts w:ascii="Arial" w:hAnsi="Arial" w:cs="Arial"/>
                <w:b/>
                <w:bCs/>
                <w:noProof/>
              </w:rPr>
              <w:t>Tabla 3. Procedimiento de modificación o reformulación del PTEP</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_Toc194308105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9</w:t>
            </w:r>
            <w:r w:rsidRPr="00815A3B">
              <w:rPr>
                <w:rFonts w:ascii="Arial" w:hAnsi="Arial" w:cs="Arial"/>
                <w:noProof/>
                <w:webHidden/>
              </w:rPr>
              <w:fldChar w:fldCharType="end"/>
            </w:r>
          </w:hyperlink>
        </w:p>
        <w:p w14:paraId="65D8073F" w14:textId="11D59AE3"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106" w:history="1">
            <w:r w:rsidRPr="00815A3B">
              <w:rPr>
                <w:rStyle w:val="Hipervnculo"/>
                <w:rFonts w:ascii="Arial" w:hAnsi="Arial" w:cs="Arial"/>
                <w:b/>
                <w:noProof/>
              </w:rPr>
              <w:t>6.</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MONITOREO, ADMINISTRACIÓN Y SUPERVISIÓN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_Toc194308106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9</w:t>
            </w:r>
            <w:r w:rsidRPr="00815A3B">
              <w:rPr>
                <w:rFonts w:ascii="Arial" w:hAnsi="Arial" w:cs="Arial"/>
                <w:noProof/>
                <w:webHidden/>
              </w:rPr>
              <w:fldChar w:fldCharType="end"/>
            </w:r>
          </w:hyperlink>
        </w:p>
        <w:p w14:paraId="2B9AD98C" w14:textId="1C9F451C"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07" w:history="1">
            <w:r w:rsidRPr="00815A3B">
              <w:rPr>
                <w:rStyle w:val="Hipervnculo"/>
                <w:rFonts w:ascii="Arial" w:hAnsi="Arial" w:cs="Arial"/>
                <w:b/>
                <w:bCs/>
                <w:noProof/>
              </w:rPr>
              <w:t>6.1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Ejecución del PTEP</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_Toc194308107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9</w:t>
            </w:r>
            <w:r w:rsidRPr="00815A3B">
              <w:rPr>
                <w:rFonts w:ascii="Arial" w:hAnsi="Arial" w:cs="Arial"/>
                <w:noProof/>
                <w:webHidden/>
              </w:rPr>
              <w:fldChar w:fldCharType="end"/>
            </w:r>
          </w:hyperlink>
        </w:p>
        <w:p w14:paraId="6E98ABA5" w14:textId="5A4EE72D"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08" w:history="1">
            <w:r w:rsidRPr="00815A3B">
              <w:rPr>
                <w:rStyle w:val="Hipervnculo"/>
                <w:rFonts w:ascii="Arial" w:hAnsi="Arial" w:cs="Arial"/>
                <w:b/>
                <w:bCs/>
                <w:noProof/>
              </w:rPr>
              <w:t>6.2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Monitoreo</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_Toc194308108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9</w:t>
            </w:r>
            <w:r w:rsidRPr="00815A3B">
              <w:rPr>
                <w:rFonts w:ascii="Arial" w:hAnsi="Arial" w:cs="Arial"/>
                <w:noProof/>
                <w:webHidden/>
              </w:rPr>
              <w:fldChar w:fldCharType="end"/>
            </w:r>
          </w:hyperlink>
        </w:p>
        <w:p w14:paraId="71FDC656" w14:textId="2FFC0883"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09" w:history="1">
            <w:r w:rsidRPr="00815A3B">
              <w:rPr>
                <w:rStyle w:val="Hipervnculo"/>
                <w:rFonts w:ascii="Arial" w:hAnsi="Arial" w:cs="Arial"/>
                <w:b/>
                <w:bCs/>
                <w:noProof/>
              </w:rPr>
              <w:t>6.3</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Auditoría y mejora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_Toc194308109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10</w:t>
            </w:r>
            <w:r w:rsidRPr="00815A3B">
              <w:rPr>
                <w:rFonts w:ascii="Arial" w:hAnsi="Arial" w:cs="Arial"/>
                <w:noProof/>
                <w:webHidden/>
              </w:rPr>
              <w:fldChar w:fldCharType="end"/>
            </w:r>
          </w:hyperlink>
        </w:p>
        <w:p w14:paraId="2FAEB293" w14:textId="6EC89350" w:rsidR="00815A3B" w:rsidRPr="00815A3B" w:rsidRDefault="00815A3B">
          <w:pPr>
            <w:pStyle w:val="TDC2"/>
            <w:tabs>
              <w:tab w:val="right" w:leader="dot" w:pos="8834"/>
            </w:tabs>
            <w:rPr>
              <w:rFonts w:ascii="Arial" w:eastAsiaTheme="minorEastAsia" w:hAnsi="Arial" w:cs="Arial"/>
              <w:noProof/>
              <w:kern w:val="2"/>
              <w:lang w:eastAsia="es-CO"/>
              <w14:ligatures w14:val="standardContextual"/>
            </w:rPr>
          </w:pPr>
          <w:hyperlink w:anchor="_Toc194308110" w:history="1">
            <w:r w:rsidRPr="00815A3B">
              <w:rPr>
                <w:rStyle w:val="Hipervnculo"/>
                <w:rFonts w:ascii="Arial" w:hAnsi="Arial" w:cs="Arial"/>
                <w:b/>
                <w:bCs/>
                <w:noProof/>
              </w:rPr>
              <w:t>Tabla 4. Monitoreo del PTEP</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_Toc194308110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10</w:t>
            </w:r>
            <w:r w:rsidRPr="00815A3B">
              <w:rPr>
                <w:rFonts w:ascii="Arial" w:hAnsi="Arial" w:cs="Arial"/>
                <w:noProof/>
                <w:webHidden/>
              </w:rPr>
              <w:fldChar w:fldCharType="end"/>
            </w:r>
          </w:hyperlink>
        </w:p>
        <w:p w14:paraId="5C058971" w14:textId="0CA0A951"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11" w:history="1">
            <w:r w:rsidRPr="00815A3B">
              <w:rPr>
                <w:rStyle w:val="Hipervnculo"/>
                <w:rFonts w:ascii="Arial" w:hAnsi="Arial" w:cs="Arial"/>
                <w:b/>
                <w:bCs/>
                <w:noProof/>
              </w:rPr>
              <w:t>6.3.1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Informe de Auditoría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_Toc194308111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11</w:t>
            </w:r>
            <w:r w:rsidRPr="00815A3B">
              <w:rPr>
                <w:rFonts w:ascii="Arial" w:hAnsi="Arial" w:cs="Arial"/>
                <w:noProof/>
                <w:webHidden/>
              </w:rPr>
              <w:fldChar w:fldCharType="end"/>
            </w:r>
          </w:hyperlink>
        </w:p>
        <w:p w14:paraId="5B769E4C" w14:textId="6FAC2729"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112" w:history="1">
            <w:r w:rsidRPr="00815A3B">
              <w:rPr>
                <w:rStyle w:val="Hipervnculo"/>
                <w:rFonts w:ascii="Arial" w:hAnsi="Arial" w:cs="Arial"/>
                <w:b/>
                <w:noProof/>
              </w:rPr>
              <w:t>7.</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FORMACIÓN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_Toc194308112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11</w:t>
            </w:r>
            <w:r w:rsidRPr="00815A3B">
              <w:rPr>
                <w:rFonts w:ascii="Arial" w:hAnsi="Arial" w:cs="Arial"/>
                <w:noProof/>
                <w:webHidden/>
              </w:rPr>
              <w:fldChar w:fldCharType="end"/>
            </w:r>
          </w:hyperlink>
        </w:p>
        <w:p w14:paraId="70A3B92D" w14:textId="357652B7"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113" w:history="1">
            <w:r w:rsidRPr="00815A3B">
              <w:rPr>
                <w:rStyle w:val="Hipervnculo"/>
                <w:rFonts w:ascii="Arial" w:hAnsi="Arial" w:cs="Arial"/>
                <w:b/>
                <w:noProof/>
              </w:rPr>
              <w:t>8.</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COMUNICACIÓN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_Toc194308113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11</w:t>
            </w:r>
            <w:r w:rsidRPr="00815A3B">
              <w:rPr>
                <w:rFonts w:ascii="Arial" w:hAnsi="Arial" w:cs="Arial"/>
                <w:noProof/>
                <w:webHidden/>
              </w:rPr>
              <w:fldChar w:fldCharType="end"/>
            </w:r>
          </w:hyperlink>
        </w:p>
        <w:p w14:paraId="5403DEF2" w14:textId="0CDECDAA" w:rsidR="00815A3B" w:rsidRPr="00815A3B" w:rsidRDefault="00815A3B">
          <w:pPr>
            <w:pStyle w:val="TDC1"/>
            <w:tabs>
              <w:tab w:val="left" w:pos="480"/>
              <w:tab w:val="right" w:leader="dot" w:pos="8834"/>
            </w:tabs>
            <w:rPr>
              <w:rFonts w:ascii="Arial" w:eastAsiaTheme="minorEastAsia" w:hAnsi="Arial" w:cs="Arial"/>
              <w:noProof/>
              <w:kern w:val="2"/>
              <w:lang w:eastAsia="es-CO"/>
              <w14:ligatures w14:val="standardContextual"/>
            </w:rPr>
          </w:pPr>
          <w:hyperlink w:anchor="_Toc194308114" w:history="1">
            <w:r w:rsidRPr="00815A3B">
              <w:rPr>
                <w:rStyle w:val="Hipervnculo"/>
                <w:rFonts w:ascii="Arial" w:hAnsi="Arial" w:cs="Arial"/>
                <w:b/>
                <w:noProof/>
              </w:rPr>
              <w:t>9.</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noProof/>
              </w:rPr>
              <w:t>ESTRATEGIA INSTITUCIONAL PARA LA LUCHA CONTRA LA CORRUPCIÓN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_Toc194308114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11</w:t>
            </w:r>
            <w:r w:rsidRPr="00815A3B">
              <w:rPr>
                <w:rFonts w:ascii="Arial" w:hAnsi="Arial" w:cs="Arial"/>
                <w:noProof/>
                <w:webHidden/>
              </w:rPr>
              <w:fldChar w:fldCharType="end"/>
            </w:r>
          </w:hyperlink>
        </w:p>
        <w:p w14:paraId="338CBD76" w14:textId="5DAFF2DE"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15" w:history="1">
            <w:r w:rsidRPr="00815A3B">
              <w:rPr>
                <w:rStyle w:val="Hipervnculo"/>
                <w:rFonts w:ascii="Arial" w:hAnsi="Arial" w:cs="Arial"/>
                <w:b/>
                <w:bCs/>
                <w:noProof/>
              </w:rPr>
              <w:t>9.1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Administración de riesgos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_Toc194308115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394D1FA6" w14:textId="7016BB59"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16" w:history="1">
            <w:r w:rsidRPr="00815A3B">
              <w:rPr>
                <w:rStyle w:val="Hipervnculo"/>
                <w:rFonts w:ascii="Arial" w:hAnsi="Arial" w:cs="Arial"/>
                <w:b/>
                <w:bCs/>
                <w:noProof/>
              </w:rPr>
              <w:t>9.1.1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Gestión de riesgos para la integridad pública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_Toc194308116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5EC3FD97" w14:textId="70976DE3"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17" w:history="1">
            <w:r w:rsidRPr="00815A3B">
              <w:rPr>
                <w:rStyle w:val="Hipervnculo"/>
                <w:rFonts w:ascii="Arial" w:hAnsi="Arial" w:cs="Arial"/>
                <w:b/>
                <w:bCs/>
                <w:noProof/>
              </w:rPr>
              <w:t>9.1.2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9.1.2 Gestión de riesgos de LA/FT/FP</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_Toc194308117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1FE48557" w14:textId="1D9A0C06"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18" w:history="1">
            <w:r w:rsidRPr="00815A3B">
              <w:rPr>
                <w:rStyle w:val="Hipervnculo"/>
                <w:rFonts w:ascii="Arial" w:hAnsi="Arial" w:cs="Arial"/>
                <w:b/>
                <w:bCs/>
                <w:noProof/>
              </w:rPr>
              <w:t>9.1.3</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9.1.3 Canales institucionales de denuncia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_Toc194308118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1CDC1B45" w14:textId="32476328"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19" w:history="1">
            <w:r w:rsidRPr="00815A3B">
              <w:rPr>
                <w:rStyle w:val="Hipervnculo"/>
                <w:rFonts w:ascii="Arial" w:hAnsi="Arial" w:cs="Arial"/>
                <w:b/>
                <w:bCs/>
                <w:noProof/>
              </w:rPr>
              <w:t>9.1.4</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9.1.4 Debida diligencia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_Toc194308119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430EF68A" w14:textId="115C075E"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20" w:history="1">
            <w:r w:rsidRPr="00815A3B">
              <w:rPr>
                <w:rStyle w:val="Hipervnculo"/>
                <w:rFonts w:ascii="Arial" w:hAnsi="Arial" w:cs="Arial"/>
                <w:b/>
                <w:bCs/>
                <w:noProof/>
              </w:rPr>
              <w:t>9.2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Redes y articulación</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_Toc194308120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3014E91F" w14:textId="69FFDE6E"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21" w:history="1">
            <w:r w:rsidRPr="00815A3B">
              <w:rPr>
                <w:rStyle w:val="Hipervnculo"/>
                <w:rFonts w:ascii="Arial" w:hAnsi="Arial" w:cs="Arial"/>
                <w:b/>
                <w:bCs/>
                <w:noProof/>
              </w:rPr>
              <w:t>9.2.1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Redes internas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_Toc194308121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12</w:t>
            </w:r>
            <w:r w:rsidRPr="00815A3B">
              <w:rPr>
                <w:rFonts w:ascii="Arial" w:hAnsi="Arial" w:cs="Arial"/>
                <w:noProof/>
                <w:webHidden/>
              </w:rPr>
              <w:fldChar w:fldCharType="end"/>
            </w:r>
          </w:hyperlink>
        </w:p>
        <w:p w14:paraId="2D400DB3" w14:textId="2C80AC67"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22" w:history="1">
            <w:r w:rsidRPr="00815A3B">
              <w:rPr>
                <w:rStyle w:val="Hipervnculo"/>
                <w:rFonts w:ascii="Arial" w:hAnsi="Arial" w:cs="Arial"/>
                <w:b/>
                <w:bCs/>
                <w:noProof/>
              </w:rPr>
              <w:t>9.2.2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Redes externas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_Toc194308122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13</w:t>
            </w:r>
            <w:r w:rsidRPr="00815A3B">
              <w:rPr>
                <w:rFonts w:ascii="Arial" w:hAnsi="Arial" w:cs="Arial"/>
                <w:noProof/>
                <w:webHidden/>
              </w:rPr>
              <w:fldChar w:fldCharType="end"/>
            </w:r>
          </w:hyperlink>
        </w:p>
        <w:p w14:paraId="0D5A51CA" w14:textId="6384D773"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23" w:history="1">
            <w:r w:rsidRPr="00815A3B">
              <w:rPr>
                <w:rStyle w:val="Hipervnculo"/>
                <w:rFonts w:ascii="Arial" w:hAnsi="Arial" w:cs="Arial"/>
                <w:b/>
                <w:bCs/>
                <w:noProof/>
              </w:rPr>
              <w:t>9.3</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Modelo de Estado Abierto</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_Toc194308123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13</w:t>
            </w:r>
            <w:r w:rsidRPr="00815A3B">
              <w:rPr>
                <w:rFonts w:ascii="Arial" w:hAnsi="Arial" w:cs="Arial"/>
                <w:noProof/>
                <w:webHidden/>
              </w:rPr>
              <w:fldChar w:fldCharType="end"/>
            </w:r>
          </w:hyperlink>
        </w:p>
        <w:p w14:paraId="5D0069FA" w14:textId="420708BA"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24" w:history="1">
            <w:r w:rsidRPr="00815A3B">
              <w:rPr>
                <w:rStyle w:val="Hipervnculo"/>
                <w:rFonts w:ascii="Arial" w:hAnsi="Arial" w:cs="Arial"/>
                <w:b/>
                <w:bCs/>
                <w:noProof/>
              </w:rPr>
              <w:t>9.3.1</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Acceso a la información pública y transparencia</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_Toc194308124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13</w:t>
            </w:r>
            <w:r w:rsidRPr="00815A3B">
              <w:rPr>
                <w:rFonts w:ascii="Arial" w:hAnsi="Arial" w:cs="Arial"/>
                <w:noProof/>
                <w:webHidden/>
              </w:rPr>
              <w:fldChar w:fldCharType="end"/>
            </w:r>
          </w:hyperlink>
        </w:p>
        <w:p w14:paraId="73EE937A" w14:textId="6353E12A"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25" w:history="1">
            <w:r w:rsidRPr="00815A3B">
              <w:rPr>
                <w:rStyle w:val="Hipervnculo"/>
                <w:rFonts w:ascii="Arial" w:hAnsi="Arial" w:cs="Arial"/>
                <w:b/>
                <w:bCs/>
                <w:noProof/>
              </w:rPr>
              <w:t>9.3.2</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Integridad pública y cultura de la legalidad</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_Toc194308125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13</w:t>
            </w:r>
            <w:r w:rsidRPr="00815A3B">
              <w:rPr>
                <w:rFonts w:ascii="Arial" w:hAnsi="Arial" w:cs="Arial"/>
                <w:noProof/>
                <w:webHidden/>
              </w:rPr>
              <w:fldChar w:fldCharType="end"/>
            </w:r>
          </w:hyperlink>
        </w:p>
        <w:p w14:paraId="229CB299" w14:textId="382B9E0D" w:rsidR="00815A3B" w:rsidRPr="00815A3B" w:rsidRDefault="00815A3B">
          <w:pPr>
            <w:pStyle w:val="TDC3"/>
            <w:tabs>
              <w:tab w:val="left" w:pos="1440"/>
              <w:tab w:val="right" w:leader="dot" w:pos="8834"/>
            </w:tabs>
            <w:rPr>
              <w:rFonts w:ascii="Arial" w:eastAsiaTheme="minorEastAsia" w:hAnsi="Arial" w:cs="Arial"/>
              <w:noProof/>
              <w:kern w:val="2"/>
              <w:lang w:eastAsia="es-CO"/>
              <w14:ligatures w14:val="standardContextual"/>
            </w:rPr>
          </w:pPr>
          <w:hyperlink w:anchor="_Toc194308126" w:history="1">
            <w:r w:rsidRPr="00815A3B">
              <w:rPr>
                <w:rStyle w:val="Hipervnculo"/>
                <w:rFonts w:ascii="Arial" w:hAnsi="Arial" w:cs="Arial"/>
                <w:b/>
                <w:bCs/>
                <w:noProof/>
              </w:rPr>
              <w:t>9.3.3</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Diálogo y corresponsabilidad</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_Toc194308126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13</w:t>
            </w:r>
            <w:r w:rsidRPr="00815A3B">
              <w:rPr>
                <w:rFonts w:ascii="Arial" w:hAnsi="Arial" w:cs="Arial"/>
                <w:noProof/>
                <w:webHidden/>
              </w:rPr>
              <w:fldChar w:fldCharType="end"/>
            </w:r>
          </w:hyperlink>
        </w:p>
        <w:p w14:paraId="707C540C" w14:textId="45991715" w:rsidR="00815A3B" w:rsidRPr="00815A3B" w:rsidRDefault="00815A3B">
          <w:pPr>
            <w:pStyle w:val="TDC2"/>
            <w:tabs>
              <w:tab w:val="left" w:pos="960"/>
              <w:tab w:val="right" w:leader="dot" w:pos="8834"/>
            </w:tabs>
            <w:rPr>
              <w:rFonts w:ascii="Arial" w:eastAsiaTheme="minorEastAsia" w:hAnsi="Arial" w:cs="Arial"/>
              <w:noProof/>
              <w:kern w:val="2"/>
              <w:lang w:eastAsia="es-CO"/>
              <w14:ligatures w14:val="standardContextual"/>
            </w:rPr>
          </w:pPr>
          <w:hyperlink w:anchor="_Toc194308127" w:history="1">
            <w:r w:rsidRPr="00815A3B">
              <w:rPr>
                <w:rStyle w:val="Hipervnculo"/>
                <w:rFonts w:ascii="Arial" w:hAnsi="Arial" w:cs="Arial"/>
                <w:b/>
                <w:bCs/>
                <w:noProof/>
              </w:rPr>
              <w:t>9.4</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Iniciativas adicionales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_Toc194308127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13</w:t>
            </w:r>
            <w:r w:rsidRPr="00815A3B">
              <w:rPr>
                <w:rFonts w:ascii="Arial" w:hAnsi="Arial" w:cs="Arial"/>
                <w:noProof/>
                <w:webHidden/>
              </w:rPr>
              <w:fldChar w:fldCharType="end"/>
            </w:r>
          </w:hyperlink>
        </w:p>
        <w:p w14:paraId="6CB14099" w14:textId="51D36AB6" w:rsidR="00815A3B" w:rsidRPr="00815A3B" w:rsidRDefault="00815A3B">
          <w:pPr>
            <w:pStyle w:val="TDC1"/>
            <w:tabs>
              <w:tab w:val="left" w:pos="720"/>
              <w:tab w:val="right" w:leader="dot" w:pos="8834"/>
            </w:tabs>
            <w:rPr>
              <w:rFonts w:ascii="Arial" w:eastAsiaTheme="minorEastAsia" w:hAnsi="Arial" w:cs="Arial"/>
              <w:noProof/>
              <w:kern w:val="2"/>
              <w:lang w:eastAsia="es-CO"/>
              <w14:ligatures w14:val="standardContextual"/>
            </w:rPr>
          </w:pPr>
          <w:hyperlink w:anchor="_Toc194308128" w:history="1">
            <w:r w:rsidRPr="00815A3B">
              <w:rPr>
                <w:rStyle w:val="Hipervnculo"/>
                <w:rFonts w:ascii="Arial" w:hAnsi="Arial" w:cs="Arial"/>
                <w:b/>
                <w:bCs/>
                <w:noProof/>
              </w:rPr>
              <w:t>10.</w:t>
            </w:r>
            <w:r w:rsidRPr="00815A3B">
              <w:rPr>
                <w:rFonts w:ascii="Arial" w:eastAsiaTheme="minorEastAsia" w:hAnsi="Arial" w:cs="Arial"/>
                <w:noProof/>
                <w:kern w:val="2"/>
                <w:lang w:eastAsia="es-CO"/>
                <w14:ligatures w14:val="standardContextual"/>
              </w:rPr>
              <w:tab/>
            </w:r>
            <w:r w:rsidRPr="00815A3B">
              <w:rPr>
                <w:rStyle w:val="Hipervnculo"/>
                <w:rFonts w:ascii="Arial" w:hAnsi="Arial" w:cs="Arial"/>
                <w:b/>
                <w:bCs/>
                <w:noProof/>
              </w:rPr>
              <w:t>ANEXOS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_Toc194308128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14</w:t>
            </w:r>
            <w:r w:rsidRPr="00815A3B">
              <w:rPr>
                <w:rFonts w:ascii="Arial" w:hAnsi="Arial" w:cs="Arial"/>
                <w:noProof/>
                <w:webHidden/>
              </w:rPr>
              <w:fldChar w:fldCharType="end"/>
            </w:r>
          </w:hyperlink>
        </w:p>
        <w:p w14:paraId="670831AE" w14:textId="790F1E3B" w:rsidR="00815A3B" w:rsidRPr="00815A3B" w:rsidRDefault="00815A3B">
          <w:pPr>
            <w:pStyle w:val="TDC1"/>
            <w:tabs>
              <w:tab w:val="right" w:leader="dot" w:pos="8834"/>
            </w:tabs>
            <w:rPr>
              <w:rFonts w:ascii="Arial" w:eastAsiaTheme="minorEastAsia" w:hAnsi="Arial" w:cs="Arial"/>
              <w:noProof/>
              <w:kern w:val="2"/>
              <w:lang w:eastAsia="es-CO"/>
              <w14:ligatures w14:val="standardContextual"/>
            </w:rPr>
          </w:pPr>
          <w:hyperlink w:anchor="_Toc194308129" w:history="1">
            <w:r w:rsidRPr="00815A3B">
              <w:rPr>
                <w:rStyle w:val="Hipervnculo"/>
                <w:rFonts w:ascii="Arial" w:hAnsi="Arial" w:cs="Arial"/>
                <w:b/>
                <w:bCs/>
                <w:noProof/>
              </w:rPr>
              <w:t>CONTROL DE CAMBIOS</w:t>
            </w:r>
            <w:r w:rsidRPr="00815A3B">
              <w:rPr>
                <w:rFonts w:ascii="Arial" w:hAnsi="Arial" w:cs="Arial"/>
                <w:noProof/>
                <w:webHidden/>
              </w:rPr>
              <w:tab/>
            </w:r>
            <w:r w:rsidRPr="00815A3B">
              <w:rPr>
                <w:rFonts w:ascii="Arial" w:hAnsi="Arial" w:cs="Arial"/>
                <w:noProof/>
                <w:webHidden/>
              </w:rPr>
              <w:fldChar w:fldCharType="begin"/>
            </w:r>
            <w:r w:rsidRPr="00815A3B">
              <w:rPr>
                <w:rFonts w:ascii="Arial" w:hAnsi="Arial" w:cs="Arial"/>
                <w:noProof/>
                <w:webHidden/>
              </w:rPr>
              <w:instrText xml:space="preserve"> PAGEREF _Toc194308129 \h </w:instrText>
            </w:r>
            <w:r w:rsidRPr="00815A3B">
              <w:rPr>
                <w:rFonts w:ascii="Arial" w:hAnsi="Arial" w:cs="Arial"/>
                <w:noProof/>
                <w:webHidden/>
              </w:rPr>
            </w:r>
            <w:r w:rsidRPr="00815A3B">
              <w:rPr>
                <w:rFonts w:ascii="Arial" w:hAnsi="Arial" w:cs="Arial"/>
                <w:noProof/>
                <w:webHidden/>
              </w:rPr>
              <w:fldChar w:fldCharType="separate"/>
            </w:r>
            <w:r w:rsidRPr="00815A3B">
              <w:rPr>
                <w:rFonts w:ascii="Arial" w:hAnsi="Arial" w:cs="Arial"/>
                <w:noProof/>
                <w:webHidden/>
              </w:rPr>
              <w:t>14</w:t>
            </w:r>
            <w:r w:rsidRPr="00815A3B">
              <w:rPr>
                <w:rFonts w:ascii="Arial" w:hAnsi="Arial" w:cs="Arial"/>
                <w:noProof/>
                <w:webHidden/>
              </w:rPr>
              <w:fldChar w:fldCharType="end"/>
            </w:r>
          </w:hyperlink>
        </w:p>
        <w:p w14:paraId="7D8FC4D8" w14:textId="4066C30B" w:rsidR="009D76FE" w:rsidRPr="0026415F" w:rsidRDefault="009D76FE" w:rsidP="00C97468">
          <w:pPr>
            <w:jc w:val="both"/>
            <w:rPr>
              <w:rFonts w:ascii="Arial" w:hAnsi="Arial" w:cs="Arial"/>
            </w:rPr>
          </w:pPr>
          <w:r w:rsidRPr="00815A3B">
            <w:rPr>
              <w:rFonts w:ascii="Arial" w:hAnsi="Arial" w:cs="Arial"/>
              <w:b/>
              <w:bCs/>
              <w:lang w:val="es-ES"/>
            </w:rPr>
            <w:fldChar w:fldCharType="end"/>
          </w:r>
        </w:p>
      </w:sdtContent>
    </w:sdt>
    <w:p w14:paraId="52A7106A" w14:textId="77777777" w:rsidR="00546ADE" w:rsidRDefault="00546ADE" w:rsidP="00565075">
      <w:pPr>
        <w:autoSpaceDE w:val="0"/>
        <w:autoSpaceDN w:val="0"/>
        <w:adjustRightInd w:val="0"/>
        <w:rPr>
          <w:rFonts w:ascii="Arial" w:hAnsi="Arial" w:cs="Arial"/>
          <w:b/>
        </w:rPr>
      </w:pPr>
    </w:p>
    <w:p w14:paraId="66AA0A44" w14:textId="77777777" w:rsidR="00546ADE" w:rsidRDefault="00546ADE" w:rsidP="00565075">
      <w:pPr>
        <w:autoSpaceDE w:val="0"/>
        <w:autoSpaceDN w:val="0"/>
        <w:adjustRightInd w:val="0"/>
        <w:rPr>
          <w:rFonts w:ascii="Arial" w:hAnsi="Arial" w:cs="Arial"/>
          <w:b/>
        </w:rPr>
      </w:pPr>
    </w:p>
    <w:p w14:paraId="7C66B98E" w14:textId="77777777" w:rsidR="00546ADE" w:rsidRDefault="00546ADE" w:rsidP="00565075">
      <w:pPr>
        <w:autoSpaceDE w:val="0"/>
        <w:autoSpaceDN w:val="0"/>
        <w:adjustRightInd w:val="0"/>
        <w:rPr>
          <w:rFonts w:ascii="Arial" w:hAnsi="Arial" w:cs="Arial"/>
          <w:b/>
        </w:rPr>
      </w:pPr>
    </w:p>
    <w:p w14:paraId="18E09210" w14:textId="77777777" w:rsidR="00546ADE" w:rsidRDefault="00546ADE" w:rsidP="00565075">
      <w:pPr>
        <w:autoSpaceDE w:val="0"/>
        <w:autoSpaceDN w:val="0"/>
        <w:adjustRightInd w:val="0"/>
        <w:rPr>
          <w:rFonts w:ascii="Arial" w:hAnsi="Arial" w:cs="Arial"/>
          <w:b/>
        </w:rPr>
      </w:pPr>
    </w:p>
    <w:p w14:paraId="6F584033" w14:textId="77777777" w:rsidR="00546ADE" w:rsidRDefault="00546ADE" w:rsidP="00565075">
      <w:pPr>
        <w:autoSpaceDE w:val="0"/>
        <w:autoSpaceDN w:val="0"/>
        <w:adjustRightInd w:val="0"/>
        <w:rPr>
          <w:rFonts w:ascii="Arial" w:hAnsi="Arial" w:cs="Arial"/>
          <w:b/>
        </w:rPr>
      </w:pPr>
    </w:p>
    <w:p w14:paraId="52D30AFA" w14:textId="77777777" w:rsidR="00546ADE" w:rsidRDefault="00546ADE" w:rsidP="00565075">
      <w:pPr>
        <w:autoSpaceDE w:val="0"/>
        <w:autoSpaceDN w:val="0"/>
        <w:adjustRightInd w:val="0"/>
        <w:rPr>
          <w:rFonts w:ascii="Arial" w:hAnsi="Arial" w:cs="Arial"/>
          <w:b/>
        </w:rPr>
      </w:pPr>
    </w:p>
    <w:p w14:paraId="41566413" w14:textId="77777777" w:rsidR="00546ADE" w:rsidRDefault="00546ADE" w:rsidP="00565075">
      <w:pPr>
        <w:autoSpaceDE w:val="0"/>
        <w:autoSpaceDN w:val="0"/>
        <w:adjustRightInd w:val="0"/>
        <w:rPr>
          <w:rFonts w:ascii="Arial" w:hAnsi="Arial" w:cs="Arial"/>
          <w:b/>
        </w:rPr>
      </w:pPr>
    </w:p>
    <w:p w14:paraId="741FA222" w14:textId="77777777" w:rsidR="00546ADE" w:rsidRDefault="00546ADE" w:rsidP="00565075">
      <w:pPr>
        <w:autoSpaceDE w:val="0"/>
        <w:autoSpaceDN w:val="0"/>
        <w:adjustRightInd w:val="0"/>
        <w:rPr>
          <w:rFonts w:ascii="Arial" w:hAnsi="Arial" w:cs="Arial"/>
          <w:b/>
        </w:rPr>
      </w:pPr>
    </w:p>
    <w:p w14:paraId="04BAEE83" w14:textId="77777777" w:rsidR="00546ADE" w:rsidRDefault="00546ADE" w:rsidP="00565075">
      <w:pPr>
        <w:autoSpaceDE w:val="0"/>
        <w:autoSpaceDN w:val="0"/>
        <w:adjustRightInd w:val="0"/>
        <w:rPr>
          <w:rFonts w:ascii="Arial" w:hAnsi="Arial" w:cs="Arial"/>
          <w:b/>
        </w:rPr>
      </w:pPr>
    </w:p>
    <w:p w14:paraId="0ED5869B" w14:textId="77777777" w:rsidR="00546ADE" w:rsidRDefault="00546ADE" w:rsidP="00565075">
      <w:pPr>
        <w:autoSpaceDE w:val="0"/>
        <w:autoSpaceDN w:val="0"/>
        <w:adjustRightInd w:val="0"/>
        <w:rPr>
          <w:rFonts w:ascii="Arial" w:hAnsi="Arial" w:cs="Arial"/>
          <w:b/>
        </w:rPr>
      </w:pPr>
    </w:p>
    <w:p w14:paraId="12EB5DD0" w14:textId="77777777" w:rsidR="00546ADE" w:rsidRDefault="00546ADE" w:rsidP="00565075">
      <w:pPr>
        <w:autoSpaceDE w:val="0"/>
        <w:autoSpaceDN w:val="0"/>
        <w:adjustRightInd w:val="0"/>
        <w:rPr>
          <w:rFonts w:ascii="Arial" w:hAnsi="Arial" w:cs="Arial"/>
          <w:b/>
        </w:rPr>
      </w:pPr>
    </w:p>
    <w:p w14:paraId="7DA763A6" w14:textId="77777777" w:rsidR="00546ADE" w:rsidRDefault="00546ADE" w:rsidP="00565075">
      <w:pPr>
        <w:autoSpaceDE w:val="0"/>
        <w:autoSpaceDN w:val="0"/>
        <w:adjustRightInd w:val="0"/>
        <w:rPr>
          <w:rFonts w:ascii="Arial" w:hAnsi="Arial" w:cs="Arial"/>
          <w:b/>
        </w:rPr>
      </w:pPr>
    </w:p>
    <w:p w14:paraId="2E3F43A7" w14:textId="77777777" w:rsidR="00546ADE" w:rsidRDefault="00546ADE" w:rsidP="00565075">
      <w:pPr>
        <w:autoSpaceDE w:val="0"/>
        <w:autoSpaceDN w:val="0"/>
        <w:adjustRightInd w:val="0"/>
        <w:rPr>
          <w:rFonts w:ascii="Arial" w:hAnsi="Arial" w:cs="Arial"/>
          <w:b/>
        </w:rPr>
      </w:pPr>
    </w:p>
    <w:p w14:paraId="136E5FA4" w14:textId="77777777" w:rsidR="00546ADE" w:rsidRDefault="00546ADE" w:rsidP="00565075">
      <w:pPr>
        <w:autoSpaceDE w:val="0"/>
        <w:autoSpaceDN w:val="0"/>
        <w:adjustRightInd w:val="0"/>
        <w:rPr>
          <w:rFonts w:ascii="Arial" w:hAnsi="Arial" w:cs="Arial"/>
          <w:b/>
        </w:rPr>
      </w:pPr>
    </w:p>
    <w:p w14:paraId="2095D9C0" w14:textId="77777777" w:rsidR="00546ADE" w:rsidRDefault="00546ADE" w:rsidP="00565075">
      <w:pPr>
        <w:autoSpaceDE w:val="0"/>
        <w:autoSpaceDN w:val="0"/>
        <w:adjustRightInd w:val="0"/>
        <w:rPr>
          <w:rFonts w:ascii="Arial" w:hAnsi="Arial" w:cs="Arial"/>
          <w:b/>
        </w:rPr>
      </w:pPr>
    </w:p>
    <w:p w14:paraId="401B2BAE" w14:textId="77777777" w:rsidR="00546ADE" w:rsidRDefault="00546ADE" w:rsidP="00565075">
      <w:pPr>
        <w:autoSpaceDE w:val="0"/>
        <w:autoSpaceDN w:val="0"/>
        <w:adjustRightInd w:val="0"/>
        <w:rPr>
          <w:rFonts w:ascii="Arial" w:hAnsi="Arial" w:cs="Arial"/>
          <w:b/>
        </w:rPr>
      </w:pPr>
    </w:p>
    <w:p w14:paraId="3940B737" w14:textId="77777777" w:rsidR="00546ADE" w:rsidRDefault="00546ADE" w:rsidP="00565075">
      <w:pPr>
        <w:autoSpaceDE w:val="0"/>
        <w:autoSpaceDN w:val="0"/>
        <w:adjustRightInd w:val="0"/>
        <w:rPr>
          <w:rFonts w:ascii="Arial" w:hAnsi="Arial" w:cs="Arial"/>
          <w:b/>
        </w:rPr>
      </w:pPr>
    </w:p>
    <w:p w14:paraId="53813E1F" w14:textId="77777777" w:rsidR="00546ADE" w:rsidRDefault="00546ADE" w:rsidP="00565075">
      <w:pPr>
        <w:autoSpaceDE w:val="0"/>
        <w:autoSpaceDN w:val="0"/>
        <w:adjustRightInd w:val="0"/>
        <w:rPr>
          <w:rFonts w:ascii="Arial" w:hAnsi="Arial" w:cs="Arial"/>
          <w:b/>
        </w:rPr>
      </w:pPr>
    </w:p>
    <w:p w14:paraId="46911E9A" w14:textId="77777777" w:rsidR="00546ADE" w:rsidRDefault="00546ADE" w:rsidP="00565075">
      <w:pPr>
        <w:autoSpaceDE w:val="0"/>
        <w:autoSpaceDN w:val="0"/>
        <w:adjustRightInd w:val="0"/>
        <w:rPr>
          <w:rFonts w:ascii="Arial" w:hAnsi="Arial" w:cs="Arial"/>
          <w:b/>
        </w:rPr>
      </w:pPr>
    </w:p>
    <w:p w14:paraId="3B56E25A" w14:textId="77777777" w:rsidR="00546ADE" w:rsidRDefault="00546ADE" w:rsidP="00565075">
      <w:pPr>
        <w:autoSpaceDE w:val="0"/>
        <w:autoSpaceDN w:val="0"/>
        <w:adjustRightInd w:val="0"/>
        <w:rPr>
          <w:rFonts w:ascii="Arial" w:hAnsi="Arial" w:cs="Arial"/>
          <w:b/>
        </w:rPr>
      </w:pPr>
    </w:p>
    <w:p w14:paraId="380C17FC" w14:textId="77777777" w:rsidR="00546ADE" w:rsidRDefault="00546ADE" w:rsidP="00565075">
      <w:pPr>
        <w:autoSpaceDE w:val="0"/>
        <w:autoSpaceDN w:val="0"/>
        <w:adjustRightInd w:val="0"/>
        <w:rPr>
          <w:rFonts w:ascii="Arial" w:hAnsi="Arial" w:cs="Arial"/>
          <w:b/>
        </w:rPr>
      </w:pPr>
    </w:p>
    <w:p w14:paraId="1451C1A7" w14:textId="77777777" w:rsidR="00546ADE" w:rsidRDefault="00546ADE" w:rsidP="00565075">
      <w:pPr>
        <w:autoSpaceDE w:val="0"/>
        <w:autoSpaceDN w:val="0"/>
        <w:adjustRightInd w:val="0"/>
        <w:rPr>
          <w:rFonts w:ascii="Arial" w:hAnsi="Arial" w:cs="Arial"/>
          <w:b/>
        </w:rPr>
      </w:pPr>
    </w:p>
    <w:p w14:paraId="61720834" w14:textId="77777777" w:rsidR="00546ADE" w:rsidRDefault="00546ADE" w:rsidP="00565075">
      <w:pPr>
        <w:autoSpaceDE w:val="0"/>
        <w:autoSpaceDN w:val="0"/>
        <w:adjustRightInd w:val="0"/>
        <w:rPr>
          <w:rFonts w:ascii="Arial" w:hAnsi="Arial" w:cs="Arial"/>
          <w:b/>
        </w:rPr>
      </w:pPr>
    </w:p>
    <w:p w14:paraId="30E5E044" w14:textId="77777777" w:rsidR="00546ADE" w:rsidRDefault="00546ADE" w:rsidP="00565075">
      <w:pPr>
        <w:autoSpaceDE w:val="0"/>
        <w:autoSpaceDN w:val="0"/>
        <w:adjustRightInd w:val="0"/>
        <w:rPr>
          <w:rFonts w:ascii="Arial" w:hAnsi="Arial" w:cs="Arial"/>
          <w:b/>
        </w:rPr>
      </w:pPr>
    </w:p>
    <w:p w14:paraId="151353A0" w14:textId="77777777" w:rsidR="00546ADE" w:rsidRDefault="00546ADE" w:rsidP="00565075">
      <w:pPr>
        <w:autoSpaceDE w:val="0"/>
        <w:autoSpaceDN w:val="0"/>
        <w:adjustRightInd w:val="0"/>
        <w:rPr>
          <w:rFonts w:ascii="Arial" w:hAnsi="Arial" w:cs="Arial"/>
          <w:b/>
        </w:rPr>
      </w:pPr>
    </w:p>
    <w:p w14:paraId="271663EE" w14:textId="77777777" w:rsidR="00546ADE" w:rsidRDefault="00546ADE" w:rsidP="00565075">
      <w:pPr>
        <w:autoSpaceDE w:val="0"/>
        <w:autoSpaceDN w:val="0"/>
        <w:adjustRightInd w:val="0"/>
        <w:rPr>
          <w:rFonts w:ascii="Arial" w:hAnsi="Arial" w:cs="Arial"/>
          <w:b/>
        </w:rPr>
      </w:pPr>
    </w:p>
    <w:p w14:paraId="3FBC7B88" w14:textId="77777777" w:rsidR="00546ADE" w:rsidRDefault="00546ADE" w:rsidP="00565075">
      <w:pPr>
        <w:autoSpaceDE w:val="0"/>
        <w:autoSpaceDN w:val="0"/>
        <w:adjustRightInd w:val="0"/>
        <w:rPr>
          <w:rFonts w:ascii="Arial" w:hAnsi="Arial" w:cs="Arial"/>
          <w:b/>
        </w:rPr>
      </w:pPr>
    </w:p>
    <w:p w14:paraId="7AAEF55D" w14:textId="4FFCD53E" w:rsidR="00FB4483" w:rsidRPr="009D76FE" w:rsidRDefault="00FB4483" w:rsidP="0026415F">
      <w:pPr>
        <w:pStyle w:val="Ttulo1"/>
        <w:spacing w:before="0"/>
        <w:rPr>
          <w:rFonts w:ascii="Arial" w:hAnsi="Arial" w:cs="Arial"/>
          <w:b/>
          <w:color w:val="auto"/>
          <w:sz w:val="24"/>
          <w:szCs w:val="24"/>
        </w:rPr>
      </w:pPr>
      <w:bookmarkStart w:id="0" w:name="_Toc194308092"/>
      <w:r w:rsidRPr="009D76FE">
        <w:rPr>
          <w:rFonts w:ascii="Arial" w:hAnsi="Arial" w:cs="Arial"/>
          <w:b/>
          <w:color w:val="auto"/>
          <w:sz w:val="24"/>
          <w:szCs w:val="24"/>
        </w:rPr>
        <w:t>DECLARACIÓN</w:t>
      </w:r>
      <w:bookmarkEnd w:id="0"/>
    </w:p>
    <w:p w14:paraId="259E3E49" w14:textId="77777777" w:rsidR="00FB4483" w:rsidRPr="00773EEA" w:rsidRDefault="00FB4483" w:rsidP="00565075">
      <w:pPr>
        <w:autoSpaceDE w:val="0"/>
        <w:autoSpaceDN w:val="0"/>
        <w:adjustRightInd w:val="0"/>
        <w:rPr>
          <w:rFonts w:ascii="Arial" w:hAnsi="Arial" w:cs="Arial"/>
          <w:bCs/>
          <w:color w:val="000000"/>
        </w:rPr>
      </w:pPr>
    </w:p>
    <w:p w14:paraId="316B161B" w14:textId="5C5E7AFC" w:rsidR="00B77CAD" w:rsidRPr="00B77CAD" w:rsidRDefault="00712DA9" w:rsidP="00B77CAD">
      <w:pPr>
        <w:autoSpaceDE w:val="0"/>
        <w:autoSpaceDN w:val="0"/>
        <w:adjustRightInd w:val="0"/>
        <w:jc w:val="both"/>
        <w:rPr>
          <w:rFonts w:ascii="Arial" w:hAnsi="Arial" w:cs="Arial"/>
          <w:bCs/>
          <w:color w:val="000000"/>
        </w:rPr>
      </w:pPr>
      <w:r w:rsidRPr="00712DA9">
        <w:rPr>
          <w:rFonts w:ascii="Arial" w:hAnsi="Arial" w:cs="Arial"/>
          <w:bCs/>
          <w:color w:val="000000"/>
        </w:rPr>
        <w:lastRenderedPageBreak/>
        <w:t>La Corporación Autónoma Regional del Atlántico – C.R.A., es un ente público e independiente; cuyo propósito principal es el desarrollo de acciones tendientes a conservar, recuperar y proteger los recursos naturales y el ambiente en el departamento del Atlántico, para ello</w:t>
      </w:r>
      <w:r w:rsidR="003D56C4">
        <w:rPr>
          <w:rFonts w:ascii="Arial" w:hAnsi="Arial" w:cs="Arial"/>
          <w:bCs/>
          <w:color w:val="000000"/>
        </w:rPr>
        <w:t xml:space="preserve"> </w:t>
      </w:r>
      <w:r w:rsidR="00B77CAD" w:rsidRPr="00B77CAD">
        <w:rPr>
          <w:rFonts w:ascii="Arial" w:hAnsi="Arial" w:cs="Arial"/>
          <w:bCs/>
          <w:color w:val="000000"/>
        </w:rPr>
        <w:t>asume el compromiso de gestionar las estrategias institucionales necesarias para promover una cultura de legalidad, confianza e integridad entre los colaboradores y demás grupos de interés de la C.R.A.</w:t>
      </w:r>
    </w:p>
    <w:p w14:paraId="743BC9DF" w14:textId="77777777" w:rsidR="00B77CAD" w:rsidRPr="00B77CAD" w:rsidRDefault="00B77CAD" w:rsidP="00B77CAD">
      <w:pPr>
        <w:autoSpaceDE w:val="0"/>
        <w:autoSpaceDN w:val="0"/>
        <w:adjustRightInd w:val="0"/>
        <w:jc w:val="both"/>
        <w:rPr>
          <w:rFonts w:ascii="Arial" w:hAnsi="Arial" w:cs="Arial"/>
          <w:bCs/>
          <w:color w:val="000000"/>
        </w:rPr>
      </w:pPr>
    </w:p>
    <w:p w14:paraId="0A5DB756" w14:textId="542A72F6" w:rsidR="00D81D5A" w:rsidRDefault="00B77CAD" w:rsidP="00B77CAD">
      <w:pPr>
        <w:autoSpaceDE w:val="0"/>
        <w:autoSpaceDN w:val="0"/>
        <w:adjustRightInd w:val="0"/>
        <w:jc w:val="both"/>
        <w:rPr>
          <w:rFonts w:ascii="Arial" w:hAnsi="Arial" w:cs="Arial"/>
          <w:bCs/>
          <w:color w:val="000000"/>
        </w:rPr>
      </w:pPr>
      <w:r w:rsidRPr="00B77CAD">
        <w:rPr>
          <w:rFonts w:ascii="Arial" w:hAnsi="Arial" w:cs="Arial"/>
          <w:bCs/>
          <w:color w:val="000000"/>
        </w:rPr>
        <w:t xml:space="preserve">Así mismo, la Corporación Autónoma Regional del Atlántico – C.R.A. en el desarrollo de su misionalidad y en cumplimiento de los requisitos legales aplicables, </w:t>
      </w:r>
      <w:r w:rsidR="00B77A54">
        <w:rPr>
          <w:rFonts w:ascii="Arial" w:hAnsi="Arial" w:cs="Arial"/>
          <w:bCs/>
          <w:color w:val="000000"/>
        </w:rPr>
        <w:t>adoptará</w:t>
      </w:r>
      <w:r w:rsidRPr="00B77CAD">
        <w:rPr>
          <w:rFonts w:ascii="Arial" w:hAnsi="Arial" w:cs="Arial"/>
          <w:bCs/>
          <w:color w:val="000000"/>
        </w:rPr>
        <w:t xml:space="preserve"> las acciones estipuladas en su Programa de Transparencia y Ética Pública, en articulación con los valores institucionales adoptados en su Código de Integridad.</w:t>
      </w:r>
    </w:p>
    <w:p w14:paraId="11494A4F" w14:textId="77777777" w:rsidR="0026415F" w:rsidRDefault="0026415F" w:rsidP="00B77CAD">
      <w:pPr>
        <w:autoSpaceDE w:val="0"/>
        <w:autoSpaceDN w:val="0"/>
        <w:adjustRightInd w:val="0"/>
        <w:jc w:val="both"/>
        <w:rPr>
          <w:rFonts w:ascii="Arial" w:hAnsi="Arial" w:cs="Arial"/>
          <w:bCs/>
          <w:color w:val="000000"/>
        </w:rPr>
      </w:pPr>
    </w:p>
    <w:p w14:paraId="55A47907" w14:textId="11D35B84" w:rsidR="00371AAA" w:rsidRPr="00BD0456" w:rsidRDefault="00371AAA" w:rsidP="0026415F">
      <w:pPr>
        <w:pStyle w:val="Ttulo1"/>
        <w:numPr>
          <w:ilvl w:val="0"/>
          <w:numId w:val="38"/>
        </w:numPr>
        <w:spacing w:before="0"/>
        <w:ind w:left="360"/>
        <w:rPr>
          <w:rFonts w:ascii="Arial" w:eastAsia="Times New Roman" w:hAnsi="Arial" w:cs="Arial"/>
          <w:b/>
          <w:color w:val="auto"/>
          <w:sz w:val="24"/>
          <w:szCs w:val="24"/>
        </w:rPr>
      </w:pPr>
      <w:bookmarkStart w:id="1" w:name="_Toc194308093"/>
      <w:r w:rsidRPr="00BD0456">
        <w:rPr>
          <w:rFonts w:ascii="Arial" w:eastAsia="Times New Roman" w:hAnsi="Arial" w:cs="Arial"/>
          <w:b/>
          <w:color w:val="auto"/>
          <w:sz w:val="24"/>
          <w:szCs w:val="24"/>
        </w:rPr>
        <w:t>OBJETIVO</w:t>
      </w:r>
      <w:r w:rsidR="00D01D14" w:rsidRPr="00BD0456">
        <w:rPr>
          <w:rFonts w:ascii="Arial" w:eastAsia="Times New Roman" w:hAnsi="Arial" w:cs="Arial"/>
          <w:b/>
          <w:color w:val="auto"/>
          <w:sz w:val="24"/>
          <w:szCs w:val="24"/>
        </w:rPr>
        <w:t>S</w:t>
      </w:r>
      <w:bookmarkEnd w:id="1"/>
    </w:p>
    <w:p w14:paraId="72708883" w14:textId="77777777" w:rsidR="00371AAA" w:rsidRPr="00773EEA" w:rsidRDefault="00371AAA" w:rsidP="00371AAA">
      <w:pPr>
        <w:autoSpaceDE w:val="0"/>
        <w:autoSpaceDN w:val="0"/>
        <w:adjustRightInd w:val="0"/>
        <w:rPr>
          <w:rFonts w:ascii="Arial" w:hAnsi="Arial" w:cs="Arial"/>
          <w:b/>
          <w:color w:val="000000"/>
        </w:rPr>
      </w:pPr>
    </w:p>
    <w:p w14:paraId="320DE0C2" w14:textId="4C63A16F" w:rsidR="00371AAA" w:rsidRPr="0026415F" w:rsidRDefault="00371AAA" w:rsidP="0026415F">
      <w:pPr>
        <w:pStyle w:val="Ttulo2"/>
        <w:numPr>
          <w:ilvl w:val="1"/>
          <w:numId w:val="38"/>
        </w:numPr>
        <w:ind w:left="405"/>
        <w:rPr>
          <w:rFonts w:ascii="Arial" w:hAnsi="Arial" w:cs="Arial"/>
          <w:b/>
          <w:color w:val="000000"/>
          <w:sz w:val="24"/>
          <w:szCs w:val="24"/>
        </w:rPr>
      </w:pPr>
      <w:bookmarkStart w:id="2" w:name="_Toc194308094"/>
      <w:r w:rsidRPr="00BD0456">
        <w:rPr>
          <w:rFonts w:ascii="Arial" w:hAnsi="Arial" w:cs="Arial"/>
          <w:b/>
          <w:color w:val="000000"/>
          <w:sz w:val="24"/>
          <w:szCs w:val="24"/>
        </w:rPr>
        <w:t>Objetivo General</w:t>
      </w:r>
      <w:bookmarkEnd w:id="2"/>
    </w:p>
    <w:p w14:paraId="7C7B4F99" w14:textId="77777777" w:rsidR="0026415F" w:rsidRDefault="0026415F" w:rsidP="00371AAA">
      <w:pPr>
        <w:autoSpaceDE w:val="0"/>
        <w:autoSpaceDN w:val="0"/>
        <w:adjustRightInd w:val="0"/>
        <w:jc w:val="both"/>
        <w:rPr>
          <w:rFonts w:ascii="Arial" w:hAnsi="Arial" w:cs="Arial"/>
        </w:rPr>
      </w:pPr>
    </w:p>
    <w:p w14:paraId="597431B7" w14:textId="2534FA84" w:rsidR="00371AAA" w:rsidRPr="00773EEA" w:rsidRDefault="00371AAA" w:rsidP="00371AAA">
      <w:pPr>
        <w:autoSpaceDE w:val="0"/>
        <w:autoSpaceDN w:val="0"/>
        <w:adjustRightInd w:val="0"/>
        <w:jc w:val="both"/>
        <w:rPr>
          <w:rFonts w:ascii="Arial" w:hAnsi="Arial" w:cs="Arial"/>
        </w:rPr>
      </w:pPr>
      <w:r w:rsidRPr="00773EEA">
        <w:rPr>
          <w:rFonts w:ascii="Arial" w:hAnsi="Arial" w:cs="Arial"/>
        </w:rPr>
        <w:t xml:space="preserve">Contribuir al desarrollo de </w:t>
      </w:r>
      <w:smartTag w:uri="urn:schemas-microsoft-com:office:smarttags" w:element="metricconverter">
        <w:smartTagPr>
          <w:attr w:name="ProductID" w:val="2013 a"/>
        </w:smartTagPr>
        <w:r w:rsidRPr="00773EEA">
          <w:rPr>
            <w:rFonts w:ascii="Arial" w:hAnsi="Arial" w:cs="Arial"/>
          </w:rPr>
          <w:t>la Política Nacional</w:t>
        </w:r>
      </w:smartTag>
      <w:r w:rsidRPr="00773EEA">
        <w:rPr>
          <w:rFonts w:ascii="Arial" w:hAnsi="Arial" w:cs="Arial"/>
        </w:rPr>
        <w:t xml:space="preserve"> de Lucha contra la corrupción y atención al ciudadano, a través de la implementación de medidas específicas encaminadas a robustecer las medidas existentes en la Corporación Autónoma Regional del Atlántico para prevenir y mitigar los riesgos de corrupción, así como las dirigidas a optimizar los procesos de simplificación de trámites, rendición de cuentas y atención al ciudadano.</w:t>
      </w:r>
    </w:p>
    <w:p w14:paraId="59A41F02" w14:textId="77777777" w:rsidR="00371AAA" w:rsidRPr="00773EEA" w:rsidRDefault="00371AAA" w:rsidP="00371AAA">
      <w:pPr>
        <w:rPr>
          <w:rFonts w:ascii="Arial" w:hAnsi="Arial" w:cs="Arial"/>
          <w:b/>
        </w:rPr>
      </w:pPr>
    </w:p>
    <w:p w14:paraId="08466E4A" w14:textId="5CB631D9" w:rsidR="00371AAA" w:rsidRPr="00BD0456" w:rsidRDefault="00371AAA" w:rsidP="0026415F">
      <w:pPr>
        <w:pStyle w:val="Ttulo2"/>
        <w:numPr>
          <w:ilvl w:val="1"/>
          <w:numId w:val="38"/>
        </w:numPr>
        <w:ind w:left="405"/>
        <w:rPr>
          <w:rFonts w:ascii="Arial" w:hAnsi="Arial" w:cs="Arial"/>
          <w:b/>
          <w:color w:val="000000"/>
          <w:sz w:val="24"/>
          <w:szCs w:val="24"/>
        </w:rPr>
      </w:pPr>
      <w:bookmarkStart w:id="3" w:name="_Toc194308095"/>
      <w:r w:rsidRPr="00BD0456">
        <w:rPr>
          <w:rFonts w:ascii="Arial" w:hAnsi="Arial" w:cs="Arial"/>
          <w:b/>
          <w:color w:val="000000"/>
          <w:sz w:val="24"/>
          <w:szCs w:val="24"/>
        </w:rPr>
        <w:t>Objetivos Específicos</w:t>
      </w:r>
      <w:bookmarkEnd w:id="3"/>
    </w:p>
    <w:p w14:paraId="1101C934" w14:textId="77777777" w:rsidR="00371AAA" w:rsidRPr="00773EEA" w:rsidRDefault="00371AAA" w:rsidP="00371AAA">
      <w:pPr>
        <w:autoSpaceDE w:val="0"/>
        <w:autoSpaceDN w:val="0"/>
        <w:adjustRightInd w:val="0"/>
        <w:rPr>
          <w:rFonts w:ascii="Arial" w:hAnsi="Arial" w:cs="Arial"/>
          <w:b/>
        </w:rPr>
      </w:pPr>
    </w:p>
    <w:p w14:paraId="0C908BD6" w14:textId="77777777" w:rsidR="00371AAA" w:rsidRPr="00773EEA" w:rsidRDefault="00371AAA" w:rsidP="00371AAA">
      <w:pPr>
        <w:pStyle w:val="Prrafodelista"/>
        <w:numPr>
          <w:ilvl w:val="0"/>
          <w:numId w:val="11"/>
        </w:numPr>
        <w:autoSpaceDE w:val="0"/>
        <w:autoSpaceDN w:val="0"/>
        <w:adjustRightInd w:val="0"/>
        <w:contextualSpacing/>
        <w:jc w:val="both"/>
        <w:rPr>
          <w:rFonts w:ascii="Arial" w:hAnsi="Arial" w:cs="Arial"/>
        </w:rPr>
      </w:pPr>
      <w:r w:rsidRPr="00773EEA">
        <w:rPr>
          <w:rFonts w:ascii="Arial" w:hAnsi="Arial" w:cs="Arial"/>
        </w:rPr>
        <w:t>Consolidar un grupo de medidas para prevenir la ocurrencia de riesgos de corrupción que puedan afectar los recursos de la institución.</w:t>
      </w:r>
    </w:p>
    <w:p w14:paraId="20515035" w14:textId="77777777" w:rsidR="00371AAA" w:rsidRPr="00773EEA" w:rsidRDefault="00371AAA" w:rsidP="00371AAA">
      <w:pPr>
        <w:pStyle w:val="Prrafodelista"/>
        <w:autoSpaceDE w:val="0"/>
        <w:autoSpaceDN w:val="0"/>
        <w:adjustRightInd w:val="0"/>
        <w:jc w:val="both"/>
        <w:rPr>
          <w:rFonts w:ascii="Arial" w:hAnsi="Arial" w:cs="Arial"/>
        </w:rPr>
      </w:pPr>
    </w:p>
    <w:p w14:paraId="6A7ED552" w14:textId="59436319" w:rsidR="00371AAA" w:rsidRPr="00815A3B" w:rsidRDefault="000B608F" w:rsidP="00371AAA">
      <w:pPr>
        <w:pStyle w:val="Prrafodelista"/>
        <w:numPr>
          <w:ilvl w:val="0"/>
          <w:numId w:val="11"/>
        </w:numPr>
        <w:autoSpaceDE w:val="0"/>
        <w:autoSpaceDN w:val="0"/>
        <w:adjustRightInd w:val="0"/>
        <w:contextualSpacing/>
        <w:jc w:val="both"/>
        <w:rPr>
          <w:rFonts w:ascii="Arial" w:hAnsi="Arial" w:cs="Arial"/>
        </w:rPr>
      </w:pPr>
      <w:r w:rsidRPr="00815A3B">
        <w:rPr>
          <w:rFonts w:ascii="Arial" w:hAnsi="Arial" w:cs="Arial"/>
        </w:rPr>
        <w:t>Socializar</w:t>
      </w:r>
      <w:r w:rsidR="00AB46AC" w:rsidRPr="00815A3B">
        <w:rPr>
          <w:rFonts w:ascii="Arial" w:hAnsi="Arial" w:cs="Arial"/>
        </w:rPr>
        <w:t xml:space="preserve"> </w:t>
      </w:r>
      <w:r w:rsidR="00371AAA" w:rsidRPr="00815A3B">
        <w:rPr>
          <w:rFonts w:ascii="Arial" w:hAnsi="Arial" w:cs="Arial"/>
        </w:rPr>
        <w:t>a la sociedad y a los servidores de la institución sobre los deberes y obligaciones que deben cumplir frente al control en la gestión de los asuntos públicos.</w:t>
      </w:r>
    </w:p>
    <w:p w14:paraId="1ECAA35A" w14:textId="77777777" w:rsidR="00371AAA" w:rsidRPr="00773EEA" w:rsidRDefault="00371AAA" w:rsidP="00371AAA">
      <w:pPr>
        <w:autoSpaceDE w:val="0"/>
        <w:autoSpaceDN w:val="0"/>
        <w:adjustRightInd w:val="0"/>
        <w:jc w:val="both"/>
        <w:rPr>
          <w:rFonts w:ascii="Arial" w:hAnsi="Arial" w:cs="Arial"/>
        </w:rPr>
      </w:pPr>
    </w:p>
    <w:p w14:paraId="5EE97123" w14:textId="77777777" w:rsidR="00371AAA" w:rsidRDefault="00371AAA" w:rsidP="00371AAA">
      <w:pPr>
        <w:pStyle w:val="Prrafodelista"/>
        <w:numPr>
          <w:ilvl w:val="0"/>
          <w:numId w:val="11"/>
        </w:numPr>
        <w:autoSpaceDE w:val="0"/>
        <w:autoSpaceDN w:val="0"/>
        <w:adjustRightInd w:val="0"/>
        <w:contextualSpacing/>
        <w:jc w:val="both"/>
        <w:rPr>
          <w:rFonts w:ascii="Arial" w:hAnsi="Arial" w:cs="Arial"/>
        </w:rPr>
      </w:pPr>
      <w:r w:rsidRPr="00773EEA">
        <w:rPr>
          <w:rFonts w:ascii="Arial" w:hAnsi="Arial" w:cs="Arial"/>
        </w:rPr>
        <w:t>Dar a conocer los mecanismos legales de participación ciudadana utilizados por nuestra entidad y hacer seguimiento a su efectiva utilización.</w:t>
      </w:r>
    </w:p>
    <w:p w14:paraId="2A039EA4" w14:textId="77777777" w:rsidR="00800692" w:rsidRPr="00800692" w:rsidRDefault="00800692" w:rsidP="00800692">
      <w:pPr>
        <w:pStyle w:val="Prrafodelista"/>
        <w:rPr>
          <w:rFonts w:ascii="Arial" w:hAnsi="Arial" w:cs="Arial"/>
        </w:rPr>
      </w:pPr>
    </w:p>
    <w:p w14:paraId="257F8BC0" w14:textId="419E9546" w:rsidR="003F7A1C" w:rsidRPr="0026415F" w:rsidRDefault="00160961" w:rsidP="0026415F">
      <w:pPr>
        <w:pStyle w:val="Ttulo1"/>
        <w:numPr>
          <w:ilvl w:val="0"/>
          <w:numId w:val="38"/>
        </w:numPr>
        <w:spacing w:before="0"/>
        <w:ind w:left="360"/>
        <w:rPr>
          <w:rFonts w:ascii="Arial" w:eastAsia="Times New Roman" w:hAnsi="Arial" w:cs="Arial"/>
          <w:b/>
          <w:color w:val="auto"/>
          <w:sz w:val="24"/>
          <w:szCs w:val="24"/>
        </w:rPr>
      </w:pPr>
      <w:bookmarkStart w:id="4" w:name="_Toc194308096"/>
      <w:r w:rsidRPr="0026415F">
        <w:rPr>
          <w:rFonts w:ascii="Arial" w:eastAsia="Times New Roman" w:hAnsi="Arial" w:cs="Arial"/>
          <w:b/>
          <w:color w:val="auto"/>
          <w:sz w:val="24"/>
          <w:szCs w:val="24"/>
        </w:rPr>
        <w:t>A</w:t>
      </w:r>
      <w:r w:rsidR="00B747BA" w:rsidRPr="0026415F">
        <w:rPr>
          <w:rFonts w:ascii="Arial" w:eastAsia="Times New Roman" w:hAnsi="Arial" w:cs="Arial"/>
          <w:b/>
          <w:color w:val="auto"/>
          <w:sz w:val="24"/>
          <w:szCs w:val="24"/>
        </w:rPr>
        <w:t>LCANCE</w:t>
      </w:r>
      <w:bookmarkEnd w:id="4"/>
    </w:p>
    <w:p w14:paraId="17F802ED" w14:textId="77777777" w:rsidR="00B601CA" w:rsidRDefault="00B601CA" w:rsidP="00B601CA">
      <w:pPr>
        <w:pStyle w:val="Encabezado"/>
        <w:jc w:val="both"/>
        <w:rPr>
          <w:rFonts w:ascii="Arial" w:hAnsi="Arial"/>
          <w:sz w:val="24"/>
          <w:szCs w:val="24"/>
        </w:rPr>
      </w:pPr>
    </w:p>
    <w:p w14:paraId="1FD575A2" w14:textId="0F973E92" w:rsidR="00071B0B" w:rsidRPr="00773EEA" w:rsidRDefault="00E14EBE" w:rsidP="0070303D">
      <w:pPr>
        <w:pStyle w:val="Encabezado"/>
        <w:jc w:val="both"/>
        <w:rPr>
          <w:rFonts w:ascii="Arial" w:hAnsi="Arial"/>
          <w:sz w:val="24"/>
          <w:szCs w:val="24"/>
        </w:rPr>
      </w:pPr>
      <w:r w:rsidRPr="00E14EBE">
        <w:rPr>
          <w:rFonts w:ascii="Arial" w:hAnsi="Arial"/>
          <w:sz w:val="24"/>
          <w:szCs w:val="24"/>
        </w:rPr>
        <w:t xml:space="preserve">Las políticas y procedimientos definidos en este programa </w:t>
      </w:r>
      <w:r w:rsidR="0073375B">
        <w:rPr>
          <w:rFonts w:ascii="Arial" w:hAnsi="Arial"/>
          <w:sz w:val="24"/>
          <w:szCs w:val="24"/>
        </w:rPr>
        <w:t xml:space="preserve">serán </w:t>
      </w:r>
      <w:r w:rsidRPr="00E14EBE">
        <w:rPr>
          <w:rFonts w:ascii="Arial" w:hAnsi="Arial"/>
          <w:sz w:val="24"/>
          <w:szCs w:val="24"/>
        </w:rPr>
        <w:t>aplicad</w:t>
      </w:r>
      <w:r w:rsidR="00827588">
        <w:rPr>
          <w:rFonts w:ascii="Arial" w:hAnsi="Arial"/>
          <w:sz w:val="24"/>
          <w:szCs w:val="24"/>
        </w:rPr>
        <w:t>o</w:t>
      </w:r>
      <w:r w:rsidRPr="00E14EBE">
        <w:rPr>
          <w:rFonts w:ascii="Arial" w:hAnsi="Arial"/>
          <w:sz w:val="24"/>
          <w:szCs w:val="24"/>
        </w:rPr>
        <w:t>s e implementad</w:t>
      </w:r>
      <w:r w:rsidR="00827588">
        <w:rPr>
          <w:rFonts w:ascii="Arial" w:hAnsi="Arial"/>
          <w:sz w:val="24"/>
          <w:szCs w:val="24"/>
        </w:rPr>
        <w:t>o</w:t>
      </w:r>
      <w:r w:rsidRPr="00E14EBE">
        <w:rPr>
          <w:rFonts w:ascii="Arial" w:hAnsi="Arial"/>
          <w:sz w:val="24"/>
          <w:szCs w:val="24"/>
        </w:rPr>
        <w:t>s por todos los lideres de los procesos, funcionarios</w:t>
      </w:r>
      <w:r w:rsidR="005357D4">
        <w:rPr>
          <w:rFonts w:ascii="Arial" w:hAnsi="Arial"/>
          <w:sz w:val="24"/>
          <w:szCs w:val="24"/>
        </w:rPr>
        <w:t xml:space="preserve"> y</w:t>
      </w:r>
      <w:r w:rsidRPr="00E14EBE">
        <w:rPr>
          <w:rFonts w:ascii="Arial" w:hAnsi="Arial"/>
          <w:sz w:val="24"/>
          <w:szCs w:val="24"/>
        </w:rPr>
        <w:t xml:space="preserve"> contratistas</w:t>
      </w:r>
      <w:r w:rsidR="007A68D9">
        <w:rPr>
          <w:rFonts w:ascii="Arial" w:hAnsi="Arial"/>
          <w:sz w:val="24"/>
          <w:szCs w:val="24"/>
        </w:rPr>
        <w:t xml:space="preserve">, con el fin de </w:t>
      </w:r>
      <w:r w:rsidR="00071B0B" w:rsidRPr="00071B0B">
        <w:rPr>
          <w:rFonts w:ascii="Arial" w:hAnsi="Arial"/>
          <w:sz w:val="24"/>
          <w:szCs w:val="24"/>
        </w:rPr>
        <w:t xml:space="preserve">que la </w:t>
      </w:r>
      <w:r w:rsidR="00A82693">
        <w:rPr>
          <w:rFonts w:ascii="Arial" w:hAnsi="Arial"/>
          <w:sz w:val="24"/>
          <w:szCs w:val="24"/>
        </w:rPr>
        <w:t>corporación</w:t>
      </w:r>
      <w:r w:rsidR="00071B0B" w:rsidRPr="00071B0B">
        <w:rPr>
          <w:rFonts w:ascii="Arial" w:hAnsi="Arial"/>
          <w:sz w:val="24"/>
          <w:szCs w:val="24"/>
        </w:rPr>
        <w:t xml:space="preserve"> desarrolle sus funciones dentro de los principios </w:t>
      </w:r>
      <w:r w:rsidR="00071B0B" w:rsidRPr="00071B0B">
        <w:rPr>
          <w:rFonts w:ascii="Arial" w:hAnsi="Arial"/>
          <w:sz w:val="24"/>
          <w:szCs w:val="24"/>
        </w:rPr>
        <w:lastRenderedPageBreak/>
        <w:t>éticos y de integridad pública, tanto en su interior como en su relacionamiento recíproco con las partes interesadas.</w:t>
      </w:r>
    </w:p>
    <w:p w14:paraId="70447E17" w14:textId="71EBB949" w:rsidR="00A41A39" w:rsidRPr="00773EEA" w:rsidRDefault="00A41A39" w:rsidP="00A41A39">
      <w:pPr>
        <w:pStyle w:val="Encabezado"/>
        <w:jc w:val="both"/>
        <w:rPr>
          <w:rFonts w:ascii="Arial" w:hAnsi="Arial"/>
          <w:sz w:val="24"/>
          <w:szCs w:val="24"/>
        </w:rPr>
      </w:pPr>
    </w:p>
    <w:p w14:paraId="1E15F7F8" w14:textId="66063EBD" w:rsidR="00822140" w:rsidRPr="0026415F" w:rsidRDefault="00A41A39" w:rsidP="0026415F">
      <w:pPr>
        <w:pStyle w:val="Ttulo1"/>
        <w:numPr>
          <w:ilvl w:val="0"/>
          <w:numId w:val="38"/>
        </w:numPr>
        <w:spacing w:before="0"/>
        <w:ind w:left="360"/>
        <w:rPr>
          <w:rFonts w:ascii="Arial" w:eastAsia="Times New Roman" w:hAnsi="Arial" w:cs="Arial"/>
          <w:b/>
          <w:color w:val="auto"/>
          <w:sz w:val="24"/>
          <w:szCs w:val="24"/>
        </w:rPr>
      </w:pPr>
      <w:bookmarkStart w:id="5" w:name="_Toc194308097"/>
      <w:r w:rsidRPr="0026415F">
        <w:rPr>
          <w:rFonts w:ascii="Arial" w:eastAsia="Times New Roman" w:hAnsi="Arial" w:cs="Arial"/>
          <w:b/>
          <w:color w:val="auto"/>
          <w:sz w:val="24"/>
          <w:szCs w:val="24"/>
        </w:rPr>
        <w:t>TÉRMINOS Y DEFINICIONES</w:t>
      </w:r>
      <w:bookmarkEnd w:id="5"/>
    </w:p>
    <w:p w14:paraId="63004ED6" w14:textId="77777777" w:rsidR="00F805B1" w:rsidRPr="00773EEA" w:rsidRDefault="00F805B1" w:rsidP="0070303D">
      <w:pPr>
        <w:pStyle w:val="Encabezado"/>
        <w:jc w:val="both"/>
        <w:rPr>
          <w:rFonts w:ascii="Arial" w:hAnsi="Arial"/>
          <w:b/>
          <w:bCs/>
          <w:sz w:val="24"/>
          <w:szCs w:val="24"/>
        </w:rPr>
      </w:pPr>
    </w:p>
    <w:p w14:paraId="3B8CD23D" w14:textId="77777777" w:rsidR="007F3FA7" w:rsidRPr="00773EEA" w:rsidRDefault="007F3FA7" w:rsidP="007F3FA7">
      <w:pPr>
        <w:jc w:val="both"/>
        <w:rPr>
          <w:rFonts w:ascii="Arial" w:hAnsi="Arial" w:cs="Arial"/>
          <w:b/>
          <w:bCs/>
        </w:rPr>
      </w:pPr>
      <w:r w:rsidRPr="00773EEA">
        <w:rPr>
          <w:rFonts w:ascii="Arial" w:hAnsi="Arial" w:cs="Arial"/>
          <w:b/>
          <w:bCs/>
        </w:rPr>
        <w:t xml:space="preserve">OCI: </w:t>
      </w:r>
      <w:r w:rsidRPr="00773EEA">
        <w:rPr>
          <w:rFonts w:ascii="Arial" w:hAnsi="Arial" w:cs="Arial"/>
        </w:rPr>
        <w:t>Oficina de Control Interno.</w:t>
      </w:r>
    </w:p>
    <w:p w14:paraId="1DC8E91F" w14:textId="77777777" w:rsidR="007F3FA7" w:rsidRPr="00773EEA" w:rsidRDefault="007F3FA7" w:rsidP="007F3FA7">
      <w:pPr>
        <w:jc w:val="both"/>
        <w:rPr>
          <w:rFonts w:ascii="Arial" w:hAnsi="Arial" w:cs="Arial"/>
          <w:b/>
          <w:bCs/>
        </w:rPr>
      </w:pPr>
    </w:p>
    <w:p w14:paraId="231A8BFC" w14:textId="246A5198" w:rsidR="007F3FA7" w:rsidRPr="00773EEA" w:rsidRDefault="007F3FA7" w:rsidP="007F3FA7">
      <w:pPr>
        <w:jc w:val="both"/>
        <w:rPr>
          <w:rFonts w:ascii="Arial" w:hAnsi="Arial" w:cs="Arial"/>
          <w:b/>
          <w:bCs/>
        </w:rPr>
      </w:pPr>
      <w:r w:rsidRPr="00773EEA">
        <w:rPr>
          <w:rFonts w:ascii="Arial" w:hAnsi="Arial" w:cs="Arial"/>
          <w:b/>
          <w:bCs/>
        </w:rPr>
        <w:t xml:space="preserve">Participación ciudadana: </w:t>
      </w:r>
      <w:r w:rsidRPr="00773EEA">
        <w:rPr>
          <w:rFonts w:ascii="Arial" w:hAnsi="Arial" w:cs="Arial"/>
        </w:rPr>
        <w:t>constituye el derecho- obligación de la ciudadanía, de hacer parte en el control y seguimiento a la gestión y desempeño de los servidores públicos, a través de los mecanismos constitucionales y legales dispuestos para ello.</w:t>
      </w:r>
    </w:p>
    <w:p w14:paraId="4C7900A9" w14:textId="77777777" w:rsidR="007F3FA7" w:rsidRPr="00773EEA" w:rsidRDefault="007F3FA7" w:rsidP="007F3FA7">
      <w:pPr>
        <w:jc w:val="both"/>
        <w:rPr>
          <w:rFonts w:ascii="Arial" w:hAnsi="Arial" w:cs="Arial"/>
          <w:b/>
          <w:bCs/>
        </w:rPr>
      </w:pPr>
    </w:p>
    <w:p w14:paraId="591B437C" w14:textId="77777777" w:rsidR="007F3FA7" w:rsidRPr="00773EEA" w:rsidRDefault="007F3FA7" w:rsidP="007F3FA7">
      <w:pPr>
        <w:jc w:val="both"/>
        <w:rPr>
          <w:rFonts w:ascii="Arial" w:hAnsi="Arial" w:cs="Arial"/>
        </w:rPr>
      </w:pPr>
      <w:r w:rsidRPr="00773EEA">
        <w:rPr>
          <w:rFonts w:ascii="Arial" w:hAnsi="Arial" w:cs="Arial"/>
          <w:b/>
          <w:bCs/>
        </w:rPr>
        <w:t>Programa de Transparencia y Ética Pública – PTEP:</w:t>
      </w:r>
      <w:r w:rsidRPr="00773EEA">
        <w:rPr>
          <w:rFonts w:ascii="Arial" w:hAnsi="Arial" w:cs="Arial"/>
        </w:rPr>
        <w:t xml:space="preserve"> es el conjunto de acciones que una entidad define e implementa para promover, al interior de la organización, una cultura de la legalidad e identificar, medir, controlar y monitorear los riesgos de corrupción que se presentan en el desarrollo de su misionalidad.</w:t>
      </w:r>
    </w:p>
    <w:p w14:paraId="05F8E210" w14:textId="77777777" w:rsidR="007F3FA7" w:rsidRPr="00773EEA" w:rsidRDefault="007F3FA7" w:rsidP="007F3FA7">
      <w:pPr>
        <w:jc w:val="both"/>
        <w:rPr>
          <w:rFonts w:ascii="Arial" w:hAnsi="Arial" w:cs="Arial"/>
        </w:rPr>
      </w:pPr>
    </w:p>
    <w:p w14:paraId="38053683" w14:textId="77777777" w:rsidR="007F3FA7" w:rsidRPr="00773EEA" w:rsidRDefault="007F3FA7" w:rsidP="007F3FA7">
      <w:pPr>
        <w:jc w:val="both"/>
        <w:rPr>
          <w:rFonts w:ascii="Arial" w:hAnsi="Arial" w:cs="Arial"/>
        </w:rPr>
      </w:pPr>
      <w:r w:rsidRPr="00773EEA">
        <w:rPr>
          <w:rFonts w:ascii="Arial" w:hAnsi="Arial" w:cs="Arial"/>
          <w:b/>
          <w:bCs/>
        </w:rPr>
        <w:t xml:space="preserve">Racionalización de trámites: </w:t>
      </w:r>
      <w:r w:rsidRPr="00773EEA">
        <w:rPr>
          <w:rFonts w:ascii="Arial" w:hAnsi="Arial" w:cs="Arial"/>
        </w:rPr>
        <w:t>implementación de acciones normativas, administrativas y tecnológicas que tiendan a simplificar, estandarizar, eliminar, optimizar y automatizar los trámites existentes.</w:t>
      </w:r>
    </w:p>
    <w:p w14:paraId="44CB9A44" w14:textId="77777777" w:rsidR="007F3FA7" w:rsidRPr="00773EEA" w:rsidRDefault="007F3FA7" w:rsidP="007F3FA7">
      <w:pPr>
        <w:jc w:val="both"/>
        <w:rPr>
          <w:rFonts w:ascii="Arial" w:hAnsi="Arial" w:cs="Arial"/>
        </w:rPr>
      </w:pPr>
    </w:p>
    <w:p w14:paraId="43C21107" w14:textId="578C9858" w:rsidR="007F3FA7" w:rsidRPr="00773EEA" w:rsidRDefault="007F3FA7" w:rsidP="007F3FA7">
      <w:pPr>
        <w:jc w:val="both"/>
        <w:rPr>
          <w:rFonts w:ascii="Arial" w:hAnsi="Arial" w:cs="Arial"/>
          <w:b/>
          <w:bCs/>
        </w:rPr>
      </w:pPr>
      <w:r w:rsidRPr="00773EEA">
        <w:rPr>
          <w:rFonts w:ascii="Arial" w:hAnsi="Arial" w:cs="Arial"/>
          <w:b/>
          <w:bCs/>
        </w:rPr>
        <w:t>SGI:</w:t>
      </w:r>
      <w:r w:rsidRPr="00773EEA">
        <w:rPr>
          <w:rFonts w:ascii="Arial" w:hAnsi="Arial" w:cs="Arial"/>
        </w:rPr>
        <w:t xml:space="preserve"> Sistema de Gestión Integrado.</w:t>
      </w:r>
    </w:p>
    <w:p w14:paraId="3B0909FF" w14:textId="77777777" w:rsidR="007F3FA7" w:rsidRPr="00773EEA" w:rsidRDefault="007F3FA7" w:rsidP="007F3FA7">
      <w:pPr>
        <w:jc w:val="both"/>
        <w:rPr>
          <w:rFonts w:ascii="Arial" w:hAnsi="Arial" w:cs="Arial"/>
        </w:rPr>
      </w:pPr>
    </w:p>
    <w:p w14:paraId="64D13D46" w14:textId="77777777" w:rsidR="007F3FA7" w:rsidRPr="00773EEA" w:rsidRDefault="007F3FA7" w:rsidP="007F3FA7">
      <w:pPr>
        <w:jc w:val="both"/>
        <w:rPr>
          <w:rFonts w:ascii="Arial" w:hAnsi="Arial" w:cs="Arial"/>
        </w:rPr>
      </w:pPr>
      <w:r w:rsidRPr="00773EEA">
        <w:rPr>
          <w:rFonts w:ascii="Arial" w:hAnsi="Arial" w:cs="Arial"/>
          <w:b/>
          <w:bCs/>
        </w:rPr>
        <w:t xml:space="preserve">Transparencia: </w:t>
      </w:r>
      <w:r w:rsidRPr="00773EEA">
        <w:rPr>
          <w:rFonts w:ascii="Arial" w:hAnsi="Arial" w:cs="Arial"/>
        </w:rPr>
        <w:t>principio de la administración pública, que propende por la democratización y libertad de acceso a la información y la inclusión ciudadana.</w:t>
      </w:r>
    </w:p>
    <w:p w14:paraId="61F9F12A" w14:textId="77777777" w:rsidR="00A41A39" w:rsidRPr="00773EEA" w:rsidRDefault="00A41A39" w:rsidP="0070303D">
      <w:pPr>
        <w:pStyle w:val="Encabezado"/>
        <w:jc w:val="both"/>
        <w:rPr>
          <w:rFonts w:ascii="Arial" w:hAnsi="Arial"/>
          <w:b/>
          <w:bCs/>
          <w:sz w:val="24"/>
          <w:szCs w:val="24"/>
        </w:rPr>
      </w:pPr>
    </w:p>
    <w:p w14:paraId="4CEC66A9" w14:textId="7B33CA19" w:rsidR="004236B0" w:rsidRPr="0026415F" w:rsidRDefault="00BE50A0" w:rsidP="0026415F">
      <w:pPr>
        <w:pStyle w:val="Ttulo1"/>
        <w:numPr>
          <w:ilvl w:val="0"/>
          <w:numId w:val="38"/>
        </w:numPr>
        <w:spacing w:before="0"/>
        <w:ind w:left="360"/>
        <w:rPr>
          <w:rFonts w:ascii="Arial" w:eastAsia="Times New Roman" w:hAnsi="Arial" w:cs="Arial"/>
          <w:b/>
          <w:color w:val="auto"/>
          <w:sz w:val="24"/>
          <w:szCs w:val="24"/>
        </w:rPr>
      </w:pPr>
      <w:bookmarkStart w:id="6" w:name="_Toc194308098"/>
      <w:r w:rsidRPr="0026415F">
        <w:rPr>
          <w:rFonts w:ascii="Arial" w:eastAsia="Times New Roman" w:hAnsi="Arial" w:cs="Arial"/>
          <w:b/>
          <w:color w:val="auto"/>
          <w:sz w:val="24"/>
          <w:szCs w:val="24"/>
        </w:rPr>
        <w:t>CARACTERIZACIÓN DE LOS GRUPOS DE VALOR DE LA ENTIDAD</w:t>
      </w:r>
      <w:bookmarkEnd w:id="6"/>
    </w:p>
    <w:p w14:paraId="4FA9E386" w14:textId="77777777" w:rsidR="00BD31A0" w:rsidRPr="00773EEA" w:rsidRDefault="00BD31A0" w:rsidP="0070303D">
      <w:pPr>
        <w:pStyle w:val="Encabezado"/>
        <w:jc w:val="both"/>
        <w:rPr>
          <w:rFonts w:ascii="Arial" w:hAnsi="Arial"/>
          <w:b/>
          <w:bCs/>
          <w:sz w:val="24"/>
          <w:szCs w:val="24"/>
        </w:rPr>
      </w:pPr>
    </w:p>
    <w:p w14:paraId="2E9C3A0B" w14:textId="613DC5D0" w:rsidR="00BD31A0" w:rsidRPr="0026415F" w:rsidRDefault="00BD31A0" w:rsidP="0026415F">
      <w:pPr>
        <w:pStyle w:val="Ttulo2"/>
        <w:numPr>
          <w:ilvl w:val="1"/>
          <w:numId w:val="38"/>
        </w:numPr>
        <w:spacing w:before="0"/>
        <w:ind w:left="405"/>
        <w:rPr>
          <w:rFonts w:ascii="Arial" w:hAnsi="Arial" w:cs="Arial"/>
          <w:b/>
          <w:color w:val="000000"/>
          <w:sz w:val="24"/>
          <w:szCs w:val="24"/>
        </w:rPr>
      </w:pPr>
      <w:bookmarkStart w:id="7" w:name="_Toc194308099"/>
      <w:r w:rsidRPr="0026415F">
        <w:rPr>
          <w:rFonts w:ascii="Arial" w:hAnsi="Arial" w:cs="Arial"/>
          <w:b/>
          <w:color w:val="000000"/>
          <w:sz w:val="24"/>
          <w:szCs w:val="24"/>
        </w:rPr>
        <w:t>R</w:t>
      </w:r>
      <w:r w:rsidR="00094C7D" w:rsidRPr="0026415F">
        <w:rPr>
          <w:rFonts w:ascii="Arial" w:hAnsi="Arial" w:cs="Arial"/>
          <w:b/>
          <w:color w:val="000000"/>
          <w:sz w:val="24"/>
          <w:szCs w:val="24"/>
        </w:rPr>
        <w:t xml:space="preserve">oles de los </w:t>
      </w:r>
      <w:r w:rsidR="00EA2A80" w:rsidRPr="0026415F">
        <w:rPr>
          <w:rFonts w:ascii="Arial" w:hAnsi="Arial" w:cs="Arial"/>
          <w:b/>
          <w:color w:val="000000"/>
          <w:sz w:val="24"/>
          <w:szCs w:val="24"/>
        </w:rPr>
        <w:t>Grupos de Valor de la Corporación</w:t>
      </w:r>
      <w:bookmarkEnd w:id="7"/>
    </w:p>
    <w:p w14:paraId="60BC3A77" w14:textId="2A52274A" w:rsidR="00BE4300" w:rsidRPr="00773EEA" w:rsidRDefault="00BE4300" w:rsidP="0070303D">
      <w:pPr>
        <w:pStyle w:val="Encabezado"/>
        <w:jc w:val="both"/>
        <w:rPr>
          <w:rFonts w:ascii="Arial" w:hAnsi="Arial"/>
          <w:b/>
          <w:bCs/>
          <w:sz w:val="24"/>
          <w:szCs w:val="24"/>
        </w:rPr>
      </w:pPr>
    </w:p>
    <w:p w14:paraId="2CBA0073" w14:textId="562D420F" w:rsidR="00BE4300" w:rsidRPr="00773EEA" w:rsidRDefault="00BE4300" w:rsidP="00BC04C1">
      <w:pPr>
        <w:pStyle w:val="Encabezado"/>
        <w:jc w:val="both"/>
        <w:rPr>
          <w:rFonts w:ascii="Arial" w:hAnsi="Arial"/>
          <w:bCs/>
          <w:sz w:val="24"/>
          <w:szCs w:val="24"/>
        </w:rPr>
      </w:pPr>
      <w:r w:rsidRPr="00773EEA">
        <w:rPr>
          <w:rFonts w:ascii="Arial" w:hAnsi="Arial"/>
          <w:bCs/>
          <w:sz w:val="24"/>
          <w:szCs w:val="24"/>
        </w:rPr>
        <w:t xml:space="preserve">De acuerdo con la definición contemplada en el Manual operativo de MIPG, los grupos de valor son personas naturales (ciudadanos), jurídicas (organizaciones públicas o privadas a quienes van dirigidos los bienes y servicios de una entidad) o individuos u organismos específicos receptores de los resultados </w:t>
      </w:r>
      <w:r w:rsidR="005971EB" w:rsidRPr="00773EEA">
        <w:rPr>
          <w:rFonts w:ascii="Arial" w:hAnsi="Arial"/>
          <w:bCs/>
          <w:sz w:val="24"/>
          <w:szCs w:val="24"/>
        </w:rPr>
        <w:t>de la gestión de la Corporación Autónoma Regional del Atlántico (C.R.A.).</w:t>
      </w:r>
    </w:p>
    <w:p w14:paraId="214C2460" w14:textId="78D50601" w:rsidR="008E738C" w:rsidRPr="00773EEA" w:rsidRDefault="008E738C" w:rsidP="00BC04C1">
      <w:pPr>
        <w:pStyle w:val="Encabezado"/>
        <w:jc w:val="both"/>
        <w:rPr>
          <w:rFonts w:ascii="Arial" w:hAnsi="Arial"/>
          <w:bCs/>
          <w:sz w:val="24"/>
          <w:szCs w:val="24"/>
        </w:rPr>
      </w:pPr>
    </w:p>
    <w:p w14:paraId="39D4F287" w14:textId="1C7A75B1" w:rsidR="008E738C" w:rsidRPr="00773EEA" w:rsidRDefault="008E738C" w:rsidP="00BC04C1">
      <w:pPr>
        <w:pStyle w:val="Encabezado"/>
        <w:jc w:val="both"/>
        <w:rPr>
          <w:rFonts w:ascii="Arial" w:hAnsi="Arial"/>
          <w:bCs/>
          <w:sz w:val="24"/>
          <w:szCs w:val="24"/>
        </w:rPr>
      </w:pPr>
      <w:r w:rsidRPr="00773EEA">
        <w:rPr>
          <w:rFonts w:ascii="Arial" w:hAnsi="Arial"/>
          <w:bCs/>
          <w:sz w:val="24"/>
          <w:szCs w:val="24"/>
        </w:rPr>
        <w:t xml:space="preserve">Para identificar los roles de los grupos de valor de la corporación para </w:t>
      </w:r>
      <w:r w:rsidR="007509C4" w:rsidRPr="00773EEA">
        <w:rPr>
          <w:rFonts w:ascii="Arial" w:hAnsi="Arial"/>
          <w:bCs/>
          <w:sz w:val="24"/>
          <w:szCs w:val="24"/>
        </w:rPr>
        <w:t>el</w:t>
      </w:r>
      <w:r w:rsidRPr="00773EEA">
        <w:rPr>
          <w:rFonts w:ascii="Arial" w:hAnsi="Arial"/>
          <w:bCs/>
          <w:sz w:val="24"/>
          <w:szCs w:val="24"/>
        </w:rPr>
        <w:t xml:space="preserve"> </w:t>
      </w:r>
      <w:r w:rsidR="007509C4" w:rsidRPr="00773EEA">
        <w:rPr>
          <w:rFonts w:ascii="Arial" w:hAnsi="Arial"/>
          <w:bCs/>
          <w:sz w:val="24"/>
          <w:szCs w:val="24"/>
        </w:rPr>
        <w:t xml:space="preserve">Programa </w:t>
      </w:r>
      <w:r w:rsidRPr="00773EEA">
        <w:rPr>
          <w:rFonts w:ascii="Arial" w:hAnsi="Arial"/>
          <w:bCs/>
          <w:sz w:val="24"/>
          <w:szCs w:val="24"/>
        </w:rPr>
        <w:t xml:space="preserve">de </w:t>
      </w:r>
      <w:r w:rsidR="007509C4" w:rsidRPr="00773EEA">
        <w:rPr>
          <w:rFonts w:ascii="Arial" w:hAnsi="Arial"/>
          <w:bCs/>
          <w:sz w:val="24"/>
          <w:szCs w:val="24"/>
        </w:rPr>
        <w:t xml:space="preserve">Transparencia y Ética Pública </w:t>
      </w:r>
      <w:r w:rsidRPr="00773EEA">
        <w:rPr>
          <w:rFonts w:ascii="Arial" w:hAnsi="Arial"/>
          <w:bCs/>
          <w:sz w:val="24"/>
          <w:szCs w:val="24"/>
        </w:rPr>
        <w:t xml:space="preserve">vigencia 2025, es necesario realizar el proceso de caracterización, que según Roberto Hernández Sampieri (2014), define la caracterización como un ejercicio investigativo que busca identificar y obtener información sobre las particularidades (características, necesidades, intereses, expectativas y preferencias) de la ciudadanía y los grupos de valor con los que interactúa una entidad con el fin de agruparlos o segmentarlos de acuerdo con atributos o características similares, facilitando la definición de la oferta institucional </w:t>
      </w:r>
      <w:r w:rsidRPr="00773EEA">
        <w:rPr>
          <w:rFonts w:ascii="Arial" w:hAnsi="Arial"/>
          <w:bCs/>
          <w:sz w:val="24"/>
          <w:szCs w:val="24"/>
        </w:rPr>
        <w:lastRenderedPageBreak/>
        <w:t>y de los escenarios de relacionamiento con la ciudadanía a través de la identificación de las necesidades y expectativas de los grupos de valor, lo que posibilita el ejercicio de sus derechos.</w:t>
      </w:r>
    </w:p>
    <w:p w14:paraId="00584ACA" w14:textId="77777777" w:rsidR="008E738C" w:rsidRPr="00773EEA" w:rsidRDefault="008E738C" w:rsidP="00BC04C1">
      <w:pPr>
        <w:pStyle w:val="Encabezado"/>
        <w:jc w:val="both"/>
        <w:rPr>
          <w:rFonts w:ascii="Arial" w:hAnsi="Arial"/>
          <w:bCs/>
          <w:sz w:val="24"/>
          <w:szCs w:val="24"/>
        </w:rPr>
      </w:pPr>
    </w:p>
    <w:p w14:paraId="0FAA457E" w14:textId="77777777" w:rsidR="00FF14AC" w:rsidRPr="00773EEA" w:rsidRDefault="008E738C" w:rsidP="00BC04C1">
      <w:pPr>
        <w:pStyle w:val="Encabezado"/>
        <w:jc w:val="both"/>
        <w:rPr>
          <w:rFonts w:ascii="Arial" w:hAnsi="Arial"/>
          <w:bCs/>
          <w:sz w:val="24"/>
          <w:szCs w:val="24"/>
        </w:rPr>
      </w:pPr>
      <w:r w:rsidRPr="00773EEA">
        <w:rPr>
          <w:rFonts w:ascii="Arial" w:hAnsi="Arial"/>
          <w:bCs/>
          <w:sz w:val="24"/>
          <w:szCs w:val="24"/>
        </w:rPr>
        <w:t xml:space="preserve">Teniendo en cuenta lo anterior, la caracterización es un ejercicio fundamental para estudiar a profundidad diversas variables que permiten identificar características homogéneas en los grupos de valor </w:t>
      </w:r>
      <w:r w:rsidR="00FF14AC" w:rsidRPr="00773EEA">
        <w:rPr>
          <w:rFonts w:ascii="Arial" w:hAnsi="Arial"/>
          <w:bCs/>
          <w:sz w:val="24"/>
          <w:szCs w:val="24"/>
        </w:rPr>
        <w:t>de la corporación, entre estas características se destacan las variables relacionales que permiten identificar las interacciones ciudadanas con la entidad, en donde los grupos de valor desempeñan los siguientes roles:</w:t>
      </w:r>
    </w:p>
    <w:p w14:paraId="3EA778EF" w14:textId="77777777" w:rsidR="00BC04C1" w:rsidRPr="00773EEA" w:rsidRDefault="00BC04C1" w:rsidP="00BC04C1">
      <w:pPr>
        <w:pStyle w:val="Encabezado"/>
        <w:jc w:val="both"/>
        <w:rPr>
          <w:rFonts w:ascii="Arial" w:hAnsi="Arial"/>
          <w:bCs/>
          <w:sz w:val="24"/>
          <w:szCs w:val="24"/>
        </w:rPr>
      </w:pPr>
    </w:p>
    <w:p w14:paraId="7FEBFA45" w14:textId="52B4F17E" w:rsidR="00F60AD7" w:rsidRPr="00773EEA" w:rsidRDefault="00C708F1" w:rsidP="00BC04C1">
      <w:pPr>
        <w:pStyle w:val="Encabezado"/>
        <w:numPr>
          <w:ilvl w:val="0"/>
          <w:numId w:val="22"/>
        </w:numPr>
        <w:jc w:val="both"/>
        <w:rPr>
          <w:rFonts w:ascii="Arial" w:hAnsi="Arial"/>
          <w:bCs/>
          <w:sz w:val="24"/>
          <w:szCs w:val="24"/>
        </w:rPr>
      </w:pPr>
      <w:r w:rsidRPr="00773EEA">
        <w:rPr>
          <w:rFonts w:ascii="Arial" w:hAnsi="Arial"/>
          <w:b/>
          <w:bCs/>
          <w:sz w:val="24"/>
          <w:szCs w:val="24"/>
        </w:rPr>
        <w:t>Veeduría</w:t>
      </w:r>
      <w:r w:rsidRPr="00773EEA">
        <w:rPr>
          <w:rFonts w:ascii="Arial" w:hAnsi="Arial"/>
          <w:bCs/>
          <w:sz w:val="24"/>
          <w:szCs w:val="24"/>
        </w:rPr>
        <w:t xml:space="preserve"> a </w:t>
      </w:r>
      <w:r w:rsidR="00F60AD7" w:rsidRPr="00773EEA">
        <w:rPr>
          <w:rFonts w:ascii="Arial" w:hAnsi="Arial"/>
          <w:bCs/>
          <w:sz w:val="24"/>
          <w:szCs w:val="24"/>
        </w:rPr>
        <w:t>través de las solicitudes de acceso a la información</w:t>
      </w:r>
      <w:r w:rsidR="00682DE9" w:rsidRPr="00773EEA">
        <w:rPr>
          <w:rFonts w:ascii="Arial" w:hAnsi="Arial"/>
          <w:bCs/>
          <w:sz w:val="24"/>
          <w:szCs w:val="24"/>
        </w:rPr>
        <w:t>, peticiones</w:t>
      </w:r>
      <w:r w:rsidR="00407C0B" w:rsidRPr="00773EEA">
        <w:rPr>
          <w:rFonts w:ascii="Arial" w:hAnsi="Arial"/>
          <w:bCs/>
          <w:sz w:val="24"/>
          <w:szCs w:val="24"/>
        </w:rPr>
        <w:t>, quejas, reclamos, denuncias</w:t>
      </w:r>
      <w:r w:rsidR="00682DE9" w:rsidRPr="00773EEA">
        <w:rPr>
          <w:rFonts w:ascii="Arial" w:hAnsi="Arial"/>
          <w:bCs/>
          <w:sz w:val="24"/>
          <w:szCs w:val="24"/>
        </w:rPr>
        <w:t xml:space="preserve"> </w:t>
      </w:r>
      <w:r w:rsidRPr="00773EEA">
        <w:rPr>
          <w:rFonts w:ascii="Arial" w:hAnsi="Arial"/>
          <w:bCs/>
          <w:sz w:val="24"/>
          <w:szCs w:val="24"/>
        </w:rPr>
        <w:t xml:space="preserve">y rendición de cuentas </w:t>
      </w:r>
      <w:r w:rsidR="00F60AD7" w:rsidRPr="00773EEA">
        <w:rPr>
          <w:rFonts w:ascii="Arial" w:hAnsi="Arial"/>
          <w:bCs/>
          <w:sz w:val="24"/>
          <w:szCs w:val="24"/>
        </w:rPr>
        <w:t>sobre la gesti</w:t>
      </w:r>
      <w:r w:rsidRPr="00773EEA">
        <w:rPr>
          <w:rFonts w:ascii="Arial" w:hAnsi="Arial"/>
          <w:bCs/>
          <w:sz w:val="24"/>
          <w:szCs w:val="24"/>
        </w:rPr>
        <w:t>ón de la entidad.</w:t>
      </w:r>
    </w:p>
    <w:p w14:paraId="46224DD1" w14:textId="5A2C4A54" w:rsidR="00C708F1" w:rsidRPr="00773EEA" w:rsidRDefault="00C708F1" w:rsidP="00BC04C1">
      <w:pPr>
        <w:pStyle w:val="Encabezado"/>
        <w:numPr>
          <w:ilvl w:val="0"/>
          <w:numId w:val="22"/>
        </w:numPr>
        <w:jc w:val="both"/>
        <w:rPr>
          <w:rFonts w:ascii="Arial" w:hAnsi="Arial"/>
          <w:bCs/>
          <w:sz w:val="24"/>
          <w:szCs w:val="24"/>
        </w:rPr>
      </w:pPr>
      <w:r w:rsidRPr="00773EEA">
        <w:rPr>
          <w:rFonts w:ascii="Arial" w:hAnsi="Arial"/>
          <w:b/>
          <w:bCs/>
          <w:sz w:val="24"/>
          <w:szCs w:val="24"/>
        </w:rPr>
        <w:t>Beneficiarios</w:t>
      </w:r>
      <w:r w:rsidRPr="00773EEA">
        <w:rPr>
          <w:rFonts w:ascii="Arial" w:hAnsi="Arial"/>
          <w:bCs/>
          <w:sz w:val="24"/>
          <w:szCs w:val="24"/>
        </w:rPr>
        <w:t xml:space="preserve"> </w:t>
      </w:r>
      <w:r w:rsidR="00F60AD7" w:rsidRPr="00773EEA">
        <w:rPr>
          <w:rFonts w:ascii="Arial" w:hAnsi="Arial"/>
          <w:bCs/>
          <w:sz w:val="24"/>
          <w:szCs w:val="24"/>
        </w:rPr>
        <w:t xml:space="preserve">a través del acceso a la oferta de bienes y servicios </w:t>
      </w:r>
      <w:r w:rsidRPr="00773EEA">
        <w:rPr>
          <w:rFonts w:ascii="Arial" w:hAnsi="Arial"/>
          <w:bCs/>
          <w:sz w:val="24"/>
          <w:szCs w:val="24"/>
        </w:rPr>
        <w:t>ofrecidos</w:t>
      </w:r>
      <w:r w:rsidR="00F60AD7" w:rsidRPr="00773EEA">
        <w:rPr>
          <w:rFonts w:ascii="Arial" w:hAnsi="Arial"/>
          <w:bCs/>
          <w:sz w:val="24"/>
          <w:szCs w:val="24"/>
        </w:rPr>
        <w:t xml:space="preserve"> por la entidad (Trámites de licencias, permisos ambientales, pagos de tasas, informes ambientales, proyectos ambientales, seguimientos ambientales</w:t>
      </w:r>
      <w:r w:rsidR="00682DE9" w:rsidRPr="00773EEA">
        <w:rPr>
          <w:rFonts w:ascii="Arial" w:hAnsi="Arial"/>
          <w:bCs/>
          <w:sz w:val="24"/>
          <w:szCs w:val="24"/>
        </w:rPr>
        <w:t>, educación ambiental</w:t>
      </w:r>
      <w:r w:rsidR="00F60AD7" w:rsidRPr="00773EEA">
        <w:rPr>
          <w:rFonts w:ascii="Arial" w:hAnsi="Arial"/>
          <w:bCs/>
          <w:sz w:val="24"/>
          <w:szCs w:val="24"/>
        </w:rPr>
        <w:t>)</w:t>
      </w:r>
      <w:r w:rsidRPr="00773EEA">
        <w:rPr>
          <w:rFonts w:ascii="Arial" w:hAnsi="Arial"/>
          <w:bCs/>
          <w:sz w:val="24"/>
          <w:szCs w:val="24"/>
        </w:rPr>
        <w:t>.</w:t>
      </w:r>
    </w:p>
    <w:p w14:paraId="1F544834" w14:textId="5AB84039" w:rsidR="008E738C" w:rsidRDefault="00E72DE6" w:rsidP="00BC04C1">
      <w:pPr>
        <w:pStyle w:val="Encabezado"/>
        <w:numPr>
          <w:ilvl w:val="0"/>
          <w:numId w:val="22"/>
        </w:numPr>
        <w:jc w:val="both"/>
        <w:rPr>
          <w:rFonts w:ascii="Arial" w:hAnsi="Arial"/>
          <w:bCs/>
          <w:sz w:val="24"/>
          <w:szCs w:val="24"/>
        </w:rPr>
      </w:pPr>
      <w:r w:rsidRPr="00773EEA">
        <w:rPr>
          <w:rFonts w:ascii="Arial" w:hAnsi="Arial"/>
          <w:b/>
          <w:bCs/>
          <w:sz w:val="24"/>
          <w:szCs w:val="24"/>
        </w:rPr>
        <w:t xml:space="preserve">Cooperantes </w:t>
      </w:r>
      <w:r w:rsidRPr="00773EEA">
        <w:rPr>
          <w:rFonts w:ascii="Arial" w:hAnsi="Arial"/>
          <w:bCs/>
          <w:sz w:val="24"/>
          <w:szCs w:val="24"/>
        </w:rPr>
        <w:t xml:space="preserve">a través de la </w:t>
      </w:r>
      <w:r w:rsidR="0010221A" w:rsidRPr="00773EEA">
        <w:rPr>
          <w:rFonts w:ascii="Arial" w:hAnsi="Arial"/>
          <w:bCs/>
          <w:sz w:val="24"/>
          <w:szCs w:val="24"/>
        </w:rPr>
        <w:t>ejecución de actividades misionales y de apoyo</w:t>
      </w:r>
      <w:r w:rsidR="00AB669D" w:rsidRPr="00773EEA">
        <w:rPr>
          <w:rFonts w:ascii="Arial" w:hAnsi="Arial"/>
          <w:bCs/>
          <w:sz w:val="24"/>
          <w:szCs w:val="24"/>
        </w:rPr>
        <w:t xml:space="preserve"> (mediante contratación y/o convenios)</w:t>
      </w:r>
      <w:r w:rsidR="0010221A" w:rsidRPr="00773EEA">
        <w:rPr>
          <w:rFonts w:ascii="Arial" w:hAnsi="Arial"/>
          <w:bCs/>
          <w:sz w:val="24"/>
          <w:szCs w:val="24"/>
        </w:rPr>
        <w:t xml:space="preserve">, elaboración de propuestas de proyectos y </w:t>
      </w:r>
      <w:r w:rsidRPr="00773EEA">
        <w:rPr>
          <w:rFonts w:ascii="Arial" w:hAnsi="Arial"/>
          <w:bCs/>
          <w:sz w:val="24"/>
          <w:szCs w:val="24"/>
        </w:rPr>
        <w:t xml:space="preserve">participación ciudadana en los espacios de diálogos </w:t>
      </w:r>
      <w:r w:rsidR="00AB669D" w:rsidRPr="00773EEA">
        <w:rPr>
          <w:rFonts w:ascii="Arial" w:hAnsi="Arial"/>
          <w:bCs/>
          <w:sz w:val="24"/>
          <w:szCs w:val="24"/>
        </w:rPr>
        <w:t>generados en los</w:t>
      </w:r>
      <w:r w:rsidR="0010221A" w:rsidRPr="00773EEA">
        <w:rPr>
          <w:rFonts w:ascii="Arial" w:hAnsi="Arial"/>
          <w:bCs/>
          <w:sz w:val="24"/>
          <w:szCs w:val="24"/>
        </w:rPr>
        <w:t xml:space="preserve"> diferentes canales de comunicación y rendición de cuentas.</w:t>
      </w:r>
      <w:r w:rsidR="008E738C" w:rsidRPr="00773EEA">
        <w:rPr>
          <w:rFonts w:ascii="Arial" w:hAnsi="Arial"/>
          <w:bCs/>
          <w:sz w:val="24"/>
          <w:szCs w:val="24"/>
        </w:rPr>
        <w:t xml:space="preserve"> </w:t>
      </w:r>
    </w:p>
    <w:p w14:paraId="72A48176" w14:textId="77777777" w:rsidR="00674D82" w:rsidRDefault="00674D82" w:rsidP="00674D82">
      <w:pPr>
        <w:pStyle w:val="Encabezado"/>
        <w:jc w:val="both"/>
        <w:rPr>
          <w:rFonts w:ascii="Arial" w:hAnsi="Arial"/>
          <w:b/>
          <w:bCs/>
          <w:sz w:val="24"/>
          <w:szCs w:val="24"/>
        </w:rPr>
      </w:pPr>
    </w:p>
    <w:p w14:paraId="7BE9FAA2" w14:textId="67958716" w:rsidR="00674D82" w:rsidRPr="0026415F" w:rsidRDefault="002C47CC" w:rsidP="0026415F">
      <w:pPr>
        <w:pStyle w:val="Ttulo2"/>
        <w:numPr>
          <w:ilvl w:val="1"/>
          <w:numId w:val="38"/>
        </w:numPr>
        <w:spacing w:before="0"/>
        <w:ind w:left="405"/>
        <w:rPr>
          <w:rFonts w:ascii="Arial" w:hAnsi="Arial" w:cs="Arial"/>
          <w:b/>
          <w:color w:val="000000"/>
          <w:sz w:val="24"/>
          <w:szCs w:val="24"/>
        </w:rPr>
      </w:pPr>
      <w:bookmarkStart w:id="8" w:name="_Toc194308100"/>
      <w:r w:rsidRPr="0026415F">
        <w:rPr>
          <w:rFonts w:ascii="Arial" w:hAnsi="Arial" w:cs="Arial"/>
          <w:b/>
          <w:color w:val="000000"/>
          <w:sz w:val="24"/>
          <w:szCs w:val="24"/>
        </w:rPr>
        <w:t>Responsabilidades de las líneas de defensa</w:t>
      </w:r>
      <w:bookmarkEnd w:id="8"/>
      <w:r w:rsidRPr="0026415F">
        <w:rPr>
          <w:rFonts w:ascii="Arial" w:hAnsi="Arial" w:cs="Arial"/>
          <w:b/>
          <w:color w:val="000000"/>
          <w:sz w:val="24"/>
          <w:szCs w:val="24"/>
        </w:rPr>
        <w:t xml:space="preserve"> </w:t>
      </w:r>
    </w:p>
    <w:p w14:paraId="71BCA630" w14:textId="77777777" w:rsidR="002C47CC" w:rsidRPr="00EC7F4C" w:rsidRDefault="002C47CC" w:rsidP="00674D82">
      <w:pPr>
        <w:pStyle w:val="Encabezado"/>
        <w:jc w:val="both"/>
        <w:rPr>
          <w:rFonts w:ascii="Arial" w:hAnsi="Arial"/>
          <w:sz w:val="24"/>
          <w:szCs w:val="24"/>
        </w:rPr>
      </w:pPr>
    </w:p>
    <w:p w14:paraId="5DD52F41" w14:textId="6B7EE60B" w:rsidR="002C47CC" w:rsidRPr="00EC7F4C" w:rsidRDefault="00EC7F4C" w:rsidP="00674D82">
      <w:pPr>
        <w:pStyle w:val="Encabezado"/>
        <w:jc w:val="both"/>
        <w:rPr>
          <w:rFonts w:ascii="Arial" w:hAnsi="Arial"/>
          <w:sz w:val="24"/>
          <w:szCs w:val="24"/>
        </w:rPr>
      </w:pPr>
      <w:r w:rsidRPr="00EC7F4C">
        <w:rPr>
          <w:rFonts w:ascii="Arial" w:hAnsi="Arial"/>
          <w:sz w:val="24"/>
          <w:szCs w:val="24"/>
        </w:rPr>
        <w:t>El PTEP</w:t>
      </w:r>
      <w:r>
        <w:rPr>
          <w:rFonts w:ascii="Arial" w:hAnsi="Arial"/>
          <w:sz w:val="24"/>
          <w:szCs w:val="24"/>
        </w:rPr>
        <w:t xml:space="preserve"> alineado con el esquema de líneas de defensa </w:t>
      </w:r>
      <w:r w:rsidR="006F163F">
        <w:rPr>
          <w:rFonts w:ascii="Arial" w:hAnsi="Arial"/>
          <w:sz w:val="24"/>
          <w:szCs w:val="24"/>
        </w:rPr>
        <w:t>para la administración del riesgo, establece las siguientes actividades para cada rol</w:t>
      </w:r>
      <w:r w:rsidR="00E433DC">
        <w:rPr>
          <w:rFonts w:ascii="Arial" w:hAnsi="Arial"/>
          <w:sz w:val="24"/>
          <w:szCs w:val="24"/>
        </w:rPr>
        <w:t xml:space="preserve"> en la tabla 1</w:t>
      </w:r>
      <w:r w:rsidR="006F163F">
        <w:rPr>
          <w:rFonts w:ascii="Arial" w:hAnsi="Arial"/>
          <w:sz w:val="24"/>
          <w:szCs w:val="24"/>
        </w:rPr>
        <w:t xml:space="preserve">: </w:t>
      </w:r>
    </w:p>
    <w:p w14:paraId="2DDC1EC2" w14:textId="77777777" w:rsidR="00674D82" w:rsidRDefault="00674D82" w:rsidP="00674D82">
      <w:pPr>
        <w:pStyle w:val="Encabezado"/>
        <w:jc w:val="both"/>
        <w:rPr>
          <w:rFonts w:ascii="Arial" w:hAnsi="Arial"/>
          <w:b/>
          <w:bCs/>
          <w:sz w:val="24"/>
          <w:szCs w:val="24"/>
        </w:rPr>
      </w:pPr>
    </w:p>
    <w:tbl>
      <w:tblPr>
        <w:tblStyle w:val="Tablaconcuadrcula"/>
        <w:tblW w:w="10065" w:type="dxa"/>
        <w:tblInd w:w="-714" w:type="dxa"/>
        <w:tblLook w:val="04A0" w:firstRow="1" w:lastRow="0" w:firstColumn="1" w:lastColumn="0" w:noHBand="0" w:noVBand="1"/>
      </w:tblPr>
      <w:tblGrid>
        <w:gridCol w:w="2552"/>
        <w:gridCol w:w="2552"/>
        <w:gridCol w:w="1559"/>
        <w:gridCol w:w="3402"/>
      </w:tblGrid>
      <w:tr w:rsidR="00674D82" w:rsidRPr="0026415F" w14:paraId="63B885C9" w14:textId="77777777" w:rsidTr="0026415F">
        <w:tc>
          <w:tcPr>
            <w:tcW w:w="2552" w:type="dxa"/>
            <w:shd w:val="clear" w:color="auto" w:fill="BFBFBF" w:themeFill="background1" w:themeFillShade="BF"/>
            <w:vAlign w:val="center"/>
          </w:tcPr>
          <w:p w14:paraId="1A1D2A1E" w14:textId="77777777" w:rsidR="00674D82" w:rsidRPr="0026415F" w:rsidRDefault="00674D82" w:rsidP="00E23745">
            <w:pPr>
              <w:pStyle w:val="Encabezado"/>
              <w:jc w:val="center"/>
              <w:rPr>
                <w:rFonts w:ascii="Arial" w:hAnsi="Arial"/>
                <w:b/>
                <w:bCs/>
              </w:rPr>
            </w:pPr>
            <w:r w:rsidRPr="0026415F">
              <w:rPr>
                <w:rFonts w:ascii="Arial" w:hAnsi="Arial"/>
                <w:b/>
                <w:bCs/>
              </w:rPr>
              <w:t>LÍNEA DE DEFENSA</w:t>
            </w:r>
          </w:p>
        </w:tc>
        <w:tc>
          <w:tcPr>
            <w:tcW w:w="2552" w:type="dxa"/>
            <w:shd w:val="clear" w:color="auto" w:fill="BFBFBF" w:themeFill="background1" w:themeFillShade="BF"/>
            <w:vAlign w:val="center"/>
          </w:tcPr>
          <w:p w14:paraId="6BE5701A" w14:textId="77777777" w:rsidR="00674D82" w:rsidRPr="0026415F" w:rsidRDefault="00674D82" w:rsidP="00E23745">
            <w:pPr>
              <w:pStyle w:val="Encabezado"/>
              <w:jc w:val="center"/>
              <w:rPr>
                <w:rFonts w:ascii="Arial" w:hAnsi="Arial"/>
                <w:b/>
                <w:bCs/>
              </w:rPr>
            </w:pPr>
            <w:r w:rsidRPr="0026415F">
              <w:rPr>
                <w:rFonts w:ascii="Arial" w:hAnsi="Arial"/>
                <w:b/>
                <w:bCs/>
              </w:rPr>
              <w:t>RESPONSABLE</w:t>
            </w:r>
          </w:p>
        </w:tc>
        <w:tc>
          <w:tcPr>
            <w:tcW w:w="1559" w:type="dxa"/>
            <w:shd w:val="clear" w:color="auto" w:fill="BFBFBF" w:themeFill="background1" w:themeFillShade="BF"/>
            <w:vAlign w:val="center"/>
          </w:tcPr>
          <w:p w14:paraId="5C0A7FEB" w14:textId="77777777" w:rsidR="00674D82" w:rsidRPr="0026415F" w:rsidRDefault="00674D82" w:rsidP="00E23745">
            <w:pPr>
              <w:pStyle w:val="Encabezado"/>
              <w:jc w:val="center"/>
              <w:rPr>
                <w:rFonts w:ascii="Arial" w:hAnsi="Arial"/>
                <w:b/>
                <w:bCs/>
              </w:rPr>
            </w:pPr>
            <w:r w:rsidRPr="0026415F">
              <w:rPr>
                <w:rFonts w:ascii="Arial" w:hAnsi="Arial"/>
                <w:b/>
                <w:bCs/>
              </w:rPr>
              <w:t>ROL</w:t>
            </w:r>
          </w:p>
        </w:tc>
        <w:tc>
          <w:tcPr>
            <w:tcW w:w="3402" w:type="dxa"/>
            <w:shd w:val="clear" w:color="auto" w:fill="BFBFBF" w:themeFill="background1" w:themeFillShade="BF"/>
            <w:vAlign w:val="center"/>
          </w:tcPr>
          <w:p w14:paraId="19DA388F" w14:textId="77777777" w:rsidR="00674D82" w:rsidRPr="0026415F" w:rsidRDefault="00674D82" w:rsidP="00E23745">
            <w:pPr>
              <w:pStyle w:val="Encabezado"/>
              <w:jc w:val="center"/>
              <w:rPr>
                <w:rFonts w:ascii="Arial" w:hAnsi="Arial"/>
                <w:b/>
                <w:bCs/>
              </w:rPr>
            </w:pPr>
            <w:r w:rsidRPr="0026415F">
              <w:rPr>
                <w:rFonts w:ascii="Arial" w:hAnsi="Arial"/>
                <w:b/>
                <w:bCs/>
              </w:rPr>
              <w:t>ACTIVIDADES</w:t>
            </w:r>
          </w:p>
        </w:tc>
      </w:tr>
      <w:tr w:rsidR="00674D82" w:rsidRPr="0026415F" w14:paraId="02253AAA" w14:textId="77777777" w:rsidTr="0026415F">
        <w:tc>
          <w:tcPr>
            <w:tcW w:w="2552" w:type="dxa"/>
            <w:vAlign w:val="center"/>
          </w:tcPr>
          <w:p w14:paraId="38F166EE" w14:textId="77777777" w:rsidR="00674D82" w:rsidRPr="0026415F" w:rsidRDefault="00674D82" w:rsidP="00E23745">
            <w:pPr>
              <w:pStyle w:val="Encabezado"/>
              <w:jc w:val="center"/>
              <w:rPr>
                <w:rFonts w:ascii="Arial" w:hAnsi="Arial"/>
              </w:rPr>
            </w:pPr>
            <w:r w:rsidRPr="0026415F">
              <w:rPr>
                <w:rFonts w:ascii="Arial" w:hAnsi="Arial"/>
              </w:rPr>
              <w:t>LÍNEA ESTRATÉGICA</w:t>
            </w:r>
          </w:p>
        </w:tc>
        <w:tc>
          <w:tcPr>
            <w:tcW w:w="2552" w:type="dxa"/>
            <w:vAlign w:val="center"/>
          </w:tcPr>
          <w:p w14:paraId="20069C6B" w14:textId="77777777" w:rsidR="00674D82" w:rsidRPr="0026415F" w:rsidRDefault="00674D82" w:rsidP="00E23745">
            <w:pPr>
              <w:pStyle w:val="Encabezado"/>
              <w:jc w:val="center"/>
              <w:rPr>
                <w:rFonts w:ascii="Arial" w:hAnsi="Arial"/>
              </w:rPr>
            </w:pPr>
            <w:r w:rsidRPr="0026415F">
              <w:rPr>
                <w:rFonts w:ascii="Arial" w:hAnsi="Arial"/>
              </w:rPr>
              <w:t>Comité Institucional de Gestión y Desempeño</w:t>
            </w:r>
          </w:p>
        </w:tc>
        <w:tc>
          <w:tcPr>
            <w:tcW w:w="1559" w:type="dxa"/>
            <w:vAlign w:val="center"/>
          </w:tcPr>
          <w:p w14:paraId="38AB7430" w14:textId="3C03FFD1" w:rsidR="00674D82" w:rsidRPr="0026415F" w:rsidRDefault="00315263" w:rsidP="00E23745">
            <w:pPr>
              <w:pStyle w:val="Encabezado"/>
              <w:jc w:val="center"/>
              <w:rPr>
                <w:rFonts w:ascii="Arial" w:hAnsi="Arial"/>
              </w:rPr>
            </w:pPr>
            <w:r>
              <w:rPr>
                <w:rFonts w:ascii="Arial" w:hAnsi="Arial"/>
              </w:rPr>
              <w:t>Supervisión</w:t>
            </w:r>
          </w:p>
        </w:tc>
        <w:tc>
          <w:tcPr>
            <w:tcW w:w="3402" w:type="dxa"/>
            <w:vAlign w:val="center"/>
          </w:tcPr>
          <w:p w14:paraId="24951B93" w14:textId="77777777" w:rsidR="00674D82" w:rsidRPr="0026415F" w:rsidRDefault="00674D82" w:rsidP="00E23745">
            <w:pPr>
              <w:pStyle w:val="Encabezado"/>
              <w:numPr>
                <w:ilvl w:val="0"/>
                <w:numId w:val="29"/>
              </w:numPr>
              <w:jc w:val="both"/>
              <w:rPr>
                <w:rFonts w:ascii="Arial" w:hAnsi="Arial"/>
              </w:rPr>
            </w:pPr>
            <w:r w:rsidRPr="0026415F">
              <w:rPr>
                <w:rFonts w:ascii="Arial" w:hAnsi="Arial"/>
              </w:rPr>
              <w:t>Formular y aprobar el PTEP.</w:t>
            </w:r>
          </w:p>
          <w:p w14:paraId="074F8A7B" w14:textId="77777777" w:rsidR="00674D82" w:rsidRPr="0026415F" w:rsidRDefault="00674D82" w:rsidP="00E23745">
            <w:pPr>
              <w:pStyle w:val="Encabezado"/>
              <w:numPr>
                <w:ilvl w:val="0"/>
                <w:numId w:val="29"/>
              </w:numPr>
              <w:jc w:val="both"/>
              <w:rPr>
                <w:rFonts w:ascii="Arial" w:hAnsi="Arial"/>
              </w:rPr>
            </w:pPr>
            <w:r w:rsidRPr="0026415F">
              <w:rPr>
                <w:rFonts w:ascii="Arial" w:hAnsi="Arial"/>
              </w:rPr>
              <w:t>Velar por la correcta administración y monitoreo del PTEP.</w:t>
            </w:r>
          </w:p>
          <w:p w14:paraId="11804D61" w14:textId="77777777" w:rsidR="00674D82" w:rsidRPr="0026415F" w:rsidRDefault="00674D82" w:rsidP="00E23745">
            <w:pPr>
              <w:pStyle w:val="Encabezado"/>
              <w:numPr>
                <w:ilvl w:val="0"/>
                <w:numId w:val="29"/>
              </w:numPr>
              <w:jc w:val="both"/>
              <w:rPr>
                <w:rFonts w:ascii="Arial" w:hAnsi="Arial"/>
              </w:rPr>
            </w:pPr>
            <w:r w:rsidRPr="0026415F">
              <w:rPr>
                <w:rFonts w:ascii="Arial" w:hAnsi="Arial"/>
              </w:rPr>
              <w:t>Monitorear el cumplimiento general del PTEP</w:t>
            </w:r>
            <w:r w:rsidRPr="0026415F">
              <w:rPr>
                <w:rFonts w:ascii="Arial" w:hAnsi="Arial"/>
                <w:b/>
                <w:bCs/>
              </w:rPr>
              <w:t>.</w:t>
            </w:r>
          </w:p>
        </w:tc>
      </w:tr>
      <w:tr w:rsidR="00674D82" w:rsidRPr="0026415F" w14:paraId="1CF86F73" w14:textId="77777777" w:rsidTr="0026415F">
        <w:tc>
          <w:tcPr>
            <w:tcW w:w="2552" w:type="dxa"/>
            <w:vAlign w:val="center"/>
          </w:tcPr>
          <w:p w14:paraId="6948369D" w14:textId="77777777" w:rsidR="00674D82" w:rsidRPr="0026415F" w:rsidRDefault="00674D82" w:rsidP="00E23745">
            <w:pPr>
              <w:pStyle w:val="Encabezado"/>
              <w:jc w:val="center"/>
              <w:rPr>
                <w:rFonts w:ascii="Arial" w:hAnsi="Arial"/>
              </w:rPr>
            </w:pPr>
            <w:r w:rsidRPr="0026415F">
              <w:rPr>
                <w:rFonts w:ascii="Arial" w:hAnsi="Arial"/>
              </w:rPr>
              <w:t>PRIMERA LÍNEA DE DEFENSA</w:t>
            </w:r>
          </w:p>
        </w:tc>
        <w:tc>
          <w:tcPr>
            <w:tcW w:w="2552" w:type="dxa"/>
            <w:vAlign w:val="center"/>
          </w:tcPr>
          <w:p w14:paraId="12642159" w14:textId="1DAE56AD" w:rsidR="00674D82" w:rsidRPr="0026415F" w:rsidRDefault="00674D82" w:rsidP="00E23745">
            <w:pPr>
              <w:pStyle w:val="Encabezado"/>
              <w:jc w:val="center"/>
              <w:rPr>
                <w:rFonts w:ascii="Arial" w:hAnsi="Arial"/>
              </w:rPr>
            </w:pPr>
            <w:r w:rsidRPr="0026415F">
              <w:rPr>
                <w:rFonts w:ascii="Arial" w:hAnsi="Arial"/>
              </w:rPr>
              <w:t xml:space="preserve">Líderes de </w:t>
            </w:r>
            <w:r w:rsidR="00B43407" w:rsidRPr="0026415F">
              <w:rPr>
                <w:rFonts w:ascii="Arial" w:hAnsi="Arial"/>
              </w:rPr>
              <w:t>p</w:t>
            </w:r>
            <w:r w:rsidRPr="0026415F">
              <w:rPr>
                <w:rFonts w:ascii="Arial" w:hAnsi="Arial"/>
              </w:rPr>
              <w:t>rocesos y sus equipos de trabajo</w:t>
            </w:r>
          </w:p>
        </w:tc>
        <w:tc>
          <w:tcPr>
            <w:tcW w:w="1559" w:type="dxa"/>
            <w:vAlign w:val="center"/>
          </w:tcPr>
          <w:p w14:paraId="26600490" w14:textId="5713179F" w:rsidR="00674D82" w:rsidRPr="0026415F" w:rsidRDefault="00315263" w:rsidP="00E23745">
            <w:pPr>
              <w:pStyle w:val="Encabezado"/>
              <w:jc w:val="center"/>
              <w:rPr>
                <w:rFonts w:ascii="Arial" w:hAnsi="Arial"/>
              </w:rPr>
            </w:pPr>
            <w:r>
              <w:rPr>
                <w:rFonts w:ascii="Arial" w:hAnsi="Arial"/>
              </w:rPr>
              <w:t>M</w:t>
            </w:r>
            <w:r w:rsidR="00FC38CB" w:rsidRPr="0026415F">
              <w:rPr>
                <w:rFonts w:ascii="Arial" w:hAnsi="Arial"/>
              </w:rPr>
              <w:t>onitoreo</w:t>
            </w:r>
          </w:p>
        </w:tc>
        <w:tc>
          <w:tcPr>
            <w:tcW w:w="3402" w:type="dxa"/>
            <w:vAlign w:val="center"/>
          </w:tcPr>
          <w:p w14:paraId="4C9BC8C0" w14:textId="2CBB75BD" w:rsidR="00674D82" w:rsidRPr="0026415F" w:rsidRDefault="00674D82" w:rsidP="00E23745">
            <w:pPr>
              <w:pStyle w:val="Encabezado"/>
              <w:numPr>
                <w:ilvl w:val="0"/>
                <w:numId w:val="29"/>
              </w:numPr>
              <w:jc w:val="both"/>
              <w:rPr>
                <w:rFonts w:ascii="Arial" w:hAnsi="Arial"/>
              </w:rPr>
            </w:pPr>
            <w:r w:rsidRPr="0026415F">
              <w:rPr>
                <w:rFonts w:ascii="Arial" w:hAnsi="Arial"/>
              </w:rPr>
              <w:t xml:space="preserve">Realizar </w:t>
            </w:r>
            <w:r w:rsidR="008A3ABF">
              <w:rPr>
                <w:rFonts w:ascii="Arial" w:hAnsi="Arial"/>
              </w:rPr>
              <w:t>monitoreo</w:t>
            </w:r>
            <w:r w:rsidRPr="0026415F">
              <w:rPr>
                <w:rFonts w:ascii="Arial" w:hAnsi="Arial"/>
              </w:rPr>
              <w:t xml:space="preserve"> continuo, con la periodicidad establecida en el PTEP, al desarrollo de los contenidos del Programa.</w:t>
            </w:r>
          </w:p>
          <w:p w14:paraId="0F714FAF" w14:textId="77777777" w:rsidR="00674D82" w:rsidRPr="0026415F" w:rsidRDefault="00674D82" w:rsidP="00E23745">
            <w:pPr>
              <w:pStyle w:val="Encabezado"/>
              <w:numPr>
                <w:ilvl w:val="0"/>
                <w:numId w:val="29"/>
              </w:numPr>
              <w:jc w:val="both"/>
              <w:rPr>
                <w:rFonts w:ascii="Arial" w:hAnsi="Arial"/>
              </w:rPr>
            </w:pPr>
            <w:r w:rsidRPr="0026415F">
              <w:rPr>
                <w:rFonts w:ascii="Arial" w:hAnsi="Arial"/>
              </w:rPr>
              <w:t>Identificar, valorar, evaluar y actualizar cuando se requiera, los riesgos operativos que pueden afectar el desarrollo de los contenidos del PTEP.</w:t>
            </w:r>
          </w:p>
          <w:p w14:paraId="090AAF90" w14:textId="77777777" w:rsidR="00674D82" w:rsidRPr="0026415F" w:rsidRDefault="00674D82" w:rsidP="00E23745">
            <w:pPr>
              <w:pStyle w:val="Encabezado"/>
              <w:numPr>
                <w:ilvl w:val="0"/>
                <w:numId w:val="29"/>
              </w:numPr>
              <w:jc w:val="both"/>
              <w:rPr>
                <w:rFonts w:ascii="Arial" w:hAnsi="Arial"/>
              </w:rPr>
            </w:pPr>
            <w:r w:rsidRPr="0026415F">
              <w:rPr>
                <w:rFonts w:ascii="Arial" w:hAnsi="Arial"/>
              </w:rPr>
              <w:t xml:space="preserve">Definir, adoptar, aplicar y hacer seguimiento a los controles para </w:t>
            </w:r>
            <w:r w:rsidRPr="0026415F">
              <w:rPr>
                <w:rFonts w:ascii="Arial" w:hAnsi="Arial"/>
              </w:rPr>
              <w:lastRenderedPageBreak/>
              <w:t>mitigar los riesgos operativos identificados, asociados al PTEP y proponer mejoras para su gestión.</w:t>
            </w:r>
          </w:p>
          <w:p w14:paraId="79FDE99F" w14:textId="4134770E" w:rsidR="00674D82" w:rsidRPr="0026415F" w:rsidRDefault="00674D82" w:rsidP="00E23745">
            <w:pPr>
              <w:pStyle w:val="Encabezado"/>
              <w:numPr>
                <w:ilvl w:val="0"/>
                <w:numId w:val="29"/>
              </w:numPr>
              <w:jc w:val="both"/>
              <w:rPr>
                <w:rFonts w:ascii="Arial" w:hAnsi="Arial"/>
              </w:rPr>
            </w:pPr>
            <w:r w:rsidRPr="0026415F">
              <w:rPr>
                <w:rFonts w:ascii="Arial" w:hAnsi="Arial"/>
              </w:rPr>
              <w:t>Informar al Grupo SGI (segunda línea</w:t>
            </w:r>
            <w:r w:rsidR="00B24B03">
              <w:rPr>
                <w:rFonts w:ascii="Arial" w:hAnsi="Arial"/>
              </w:rPr>
              <w:t xml:space="preserve"> de defensa</w:t>
            </w:r>
            <w:r w:rsidRPr="0026415F">
              <w:rPr>
                <w:rFonts w:ascii="Arial" w:hAnsi="Arial"/>
              </w:rPr>
              <w:t>) los resultados del monitoreo sobre el desarrollo de los contenidos del PTEP.</w:t>
            </w:r>
          </w:p>
        </w:tc>
      </w:tr>
      <w:tr w:rsidR="00674D82" w:rsidRPr="0026415F" w14:paraId="4EB8D92E" w14:textId="77777777" w:rsidTr="0026415F">
        <w:tc>
          <w:tcPr>
            <w:tcW w:w="2552" w:type="dxa"/>
            <w:vAlign w:val="center"/>
          </w:tcPr>
          <w:p w14:paraId="01D85DD5" w14:textId="77777777" w:rsidR="00674D82" w:rsidRPr="0026415F" w:rsidRDefault="00674D82" w:rsidP="00E23745">
            <w:pPr>
              <w:pStyle w:val="Encabezado"/>
              <w:jc w:val="center"/>
              <w:rPr>
                <w:rFonts w:ascii="Arial" w:hAnsi="Arial"/>
              </w:rPr>
            </w:pPr>
            <w:r w:rsidRPr="0026415F">
              <w:rPr>
                <w:rFonts w:ascii="Arial" w:hAnsi="Arial"/>
              </w:rPr>
              <w:lastRenderedPageBreak/>
              <w:t>SEGUNDA LÍNEA DE DEFENSA</w:t>
            </w:r>
          </w:p>
        </w:tc>
        <w:tc>
          <w:tcPr>
            <w:tcW w:w="2552" w:type="dxa"/>
            <w:vAlign w:val="center"/>
          </w:tcPr>
          <w:p w14:paraId="649459B1" w14:textId="77777777" w:rsidR="00674D82" w:rsidRPr="0026415F" w:rsidRDefault="00674D82" w:rsidP="00E23745">
            <w:pPr>
              <w:pStyle w:val="Encabezado"/>
              <w:jc w:val="center"/>
              <w:rPr>
                <w:rFonts w:ascii="Arial" w:hAnsi="Arial"/>
              </w:rPr>
            </w:pPr>
            <w:r w:rsidRPr="0026415F">
              <w:rPr>
                <w:rFonts w:ascii="Arial" w:hAnsi="Arial"/>
              </w:rPr>
              <w:t>Grupo SGI</w:t>
            </w:r>
          </w:p>
        </w:tc>
        <w:tc>
          <w:tcPr>
            <w:tcW w:w="1559" w:type="dxa"/>
            <w:vAlign w:val="center"/>
          </w:tcPr>
          <w:p w14:paraId="2A41C6AD" w14:textId="04361124" w:rsidR="00674D82" w:rsidRPr="0026415F" w:rsidRDefault="00674D82" w:rsidP="00E23745">
            <w:pPr>
              <w:pStyle w:val="Encabezado"/>
              <w:jc w:val="center"/>
              <w:rPr>
                <w:rFonts w:ascii="Arial" w:hAnsi="Arial"/>
              </w:rPr>
            </w:pPr>
            <w:r w:rsidRPr="0026415F">
              <w:rPr>
                <w:rFonts w:ascii="Arial" w:hAnsi="Arial"/>
              </w:rPr>
              <w:t>Administración</w:t>
            </w:r>
          </w:p>
        </w:tc>
        <w:tc>
          <w:tcPr>
            <w:tcW w:w="3402" w:type="dxa"/>
            <w:vAlign w:val="center"/>
          </w:tcPr>
          <w:p w14:paraId="386FB07E" w14:textId="77777777" w:rsidR="00674D82" w:rsidRPr="0026415F" w:rsidRDefault="00674D82" w:rsidP="00E23745">
            <w:pPr>
              <w:pStyle w:val="Encabezado"/>
              <w:numPr>
                <w:ilvl w:val="0"/>
                <w:numId w:val="30"/>
              </w:numPr>
              <w:jc w:val="both"/>
              <w:rPr>
                <w:rFonts w:ascii="Arial" w:hAnsi="Arial"/>
              </w:rPr>
            </w:pPr>
            <w:r w:rsidRPr="0026415F">
              <w:rPr>
                <w:rFonts w:ascii="Arial" w:hAnsi="Arial"/>
              </w:rPr>
              <w:t>Liderar las etapas del Ciclo del PTEP.</w:t>
            </w:r>
          </w:p>
          <w:p w14:paraId="2FD29CDA" w14:textId="77777777" w:rsidR="00674D82" w:rsidRPr="0026415F" w:rsidRDefault="00674D82" w:rsidP="00E23745">
            <w:pPr>
              <w:pStyle w:val="Encabezado"/>
              <w:numPr>
                <w:ilvl w:val="0"/>
                <w:numId w:val="30"/>
              </w:numPr>
              <w:jc w:val="both"/>
              <w:rPr>
                <w:rFonts w:ascii="Arial" w:hAnsi="Arial"/>
              </w:rPr>
            </w:pPr>
            <w:r w:rsidRPr="0026415F">
              <w:rPr>
                <w:rFonts w:ascii="Arial" w:hAnsi="Arial"/>
              </w:rPr>
              <w:t>Rendir cuentas sobre el desarrollo de los contenidos del PTEP.</w:t>
            </w:r>
          </w:p>
          <w:p w14:paraId="3DD8312F" w14:textId="77777777" w:rsidR="00674D82" w:rsidRPr="0026415F" w:rsidRDefault="00674D82" w:rsidP="00E23745">
            <w:pPr>
              <w:pStyle w:val="Encabezado"/>
              <w:numPr>
                <w:ilvl w:val="0"/>
                <w:numId w:val="30"/>
              </w:numPr>
              <w:jc w:val="both"/>
              <w:rPr>
                <w:rFonts w:ascii="Arial" w:hAnsi="Arial"/>
              </w:rPr>
            </w:pPr>
            <w:r w:rsidRPr="0026415F">
              <w:rPr>
                <w:rFonts w:ascii="Arial" w:hAnsi="Arial"/>
              </w:rPr>
              <w:t>Asesorar a la línea estratégica en la formulación del PTEP.</w:t>
            </w:r>
          </w:p>
          <w:p w14:paraId="29E3B7AF" w14:textId="77777777" w:rsidR="00674D82" w:rsidRPr="0026415F" w:rsidRDefault="00674D82" w:rsidP="00E23745">
            <w:pPr>
              <w:pStyle w:val="Encabezado"/>
              <w:numPr>
                <w:ilvl w:val="0"/>
                <w:numId w:val="30"/>
              </w:numPr>
              <w:jc w:val="both"/>
              <w:rPr>
                <w:rFonts w:ascii="Arial" w:hAnsi="Arial"/>
              </w:rPr>
            </w:pPr>
            <w:r w:rsidRPr="0026415F">
              <w:rPr>
                <w:rFonts w:ascii="Arial" w:hAnsi="Arial"/>
              </w:rPr>
              <w:t>Presentar al Comité Institucional de Gestión y Desempeño los reportes que evalúan el desarrollo de los contenidos del PTEP.</w:t>
            </w:r>
          </w:p>
          <w:p w14:paraId="200A85B9" w14:textId="77777777" w:rsidR="00674D82" w:rsidRPr="0026415F" w:rsidRDefault="00674D82" w:rsidP="00E23745">
            <w:pPr>
              <w:pStyle w:val="Encabezado"/>
              <w:numPr>
                <w:ilvl w:val="0"/>
                <w:numId w:val="30"/>
              </w:numPr>
              <w:jc w:val="both"/>
              <w:rPr>
                <w:rFonts w:ascii="Arial" w:hAnsi="Arial"/>
              </w:rPr>
            </w:pPr>
            <w:r w:rsidRPr="0026415F">
              <w:rPr>
                <w:rFonts w:ascii="Arial" w:hAnsi="Arial"/>
              </w:rPr>
              <w:t>Proponer modificaciones, según se requiera, a los contenidos del PTEP y someterlas a aprobación del Comité Institucional de Gestión y Desempeño.</w:t>
            </w:r>
          </w:p>
        </w:tc>
      </w:tr>
      <w:tr w:rsidR="00FC38CB" w:rsidRPr="001D0263" w14:paraId="1A6539DB" w14:textId="77777777" w:rsidTr="0026415F">
        <w:tc>
          <w:tcPr>
            <w:tcW w:w="2552" w:type="dxa"/>
            <w:vAlign w:val="center"/>
          </w:tcPr>
          <w:p w14:paraId="36A115F7" w14:textId="5B1F3B5D" w:rsidR="00FC38CB" w:rsidRPr="0026415F" w:rsidRDefault="00FC38CB" w:rsidP="00E23745">
            <w:pPr>
              <w:pStyle w:val="Encabezado"/>
              <w:jc w:val="center"/>
              <w:rPr>
                <w:rFonts w:ascii="Arial" w:hAnsi="Arial"/>
              </w:rPr>
            </w:pPr>
            <w:r w:rsidRPr="0026415F">
              <w:rPr>
                <w:rFonts w:ascii="Arial" w:hAnsi="Arial"/>
              </w:rPr>
              <w:t>TERCERA LINEA DE DEFENSA</w:t>
            </w:r>
          </w:p>
        </w:tc>
        <w:tc>
          <w:tcPr>
            <w:tcW w:w="2552" w:type="dxa"/>
            <w:vAlign w:val="center"/>
          </w:tcPr>
          <w:p w14:paraId="5CD468EA" w14:textId="6C4A112A" w:rsidR="00FC38CB" w:rsidRPr="0026415F" w:rsidRDefault="00FC38CB" w:rsidP="00E23745">
            <w:pPr>
              <w:pStyle w:val="Encabezado"/>
              <w:jc w:val="center"/>
              <w:rPr>
                <w:rFonts w:ascii="Arial" w:hAnsi="Arial"/>
              </w:rPr>
            </w:pPr>
            <w:r w:rsidRPr="0026415F">
              <w:rPr>
                <w:rFonts w:ascii="Arial" w:hAnsi="Arial"/>
              </w:rPr>
              <w:t>Oficina de Control Interno</w:t>
            </w:r>
          </w:p>
        </w:tc>
        <w:tc>
          <w:tcPr>
            <w:tcW w:w="1559" w:type="dxa"/>
            <w:vAlign w:val="center"/>
          </w:tcPr>
          <w:p w14:paraId="5BC9BE16" w14:textId="6C58CC2D" w:rsidR="00FC38CB" w:rsidRPr="0026415F" w:rsidRDefault="00FC38CB" w:rsidP="00E23745">
            <w:pPr>
              <w:pStyle w:val="Encabezado"/>
              <w:jc w:val="center"/>
              <w:rPr>
                <w:rFonts w:ascii="Arial" w:hAnsi="Arial"/>
              </w:rPr>
            </w:pPr>
            <w:r w:rsidRPr="0026415F">
              <w:rPr>
                <w:rFonts w:ascii="Arial" w:hAnsi="Arial"/>
              </w:rPr>
              <w:t>Auditoría y Mejora</w:t>
            </w:r>
          </w:p>
        </w:tc>
        <w:tc>
          <w:tcPr>
            <w:tcW w:w="3402" w:type="dxa"/>
            <w:vAlign w:val="center"/>
          </w:tcPr>
          <w:p w14:paraId="41C533B5" w14:textId="77777777" w:rsidR="00FC38CB" w:rsidRPr="0026415F" w:rsidRDefault="00FC38CB" w:rsidP="00FC38CB">
            <w:pPr>
              <w:pStyle w:val="Encabezado"/>
              <w:numPr>
                <w:ilvl w:val="0"/>
                <w:numId w:val="30"/>
              </w:numPr>
              <w:jc w:val="both"/>
              <w:rPr>
                <w:rFonts w:ascii="Arial" w:hAnsi="Arial" w:cs="Arial"/>
                <w:bCs/>
              </w:rPr>
            </w:pPr>
            <w:r w:rsidRPr="00996237">
              <w:rPr>
                <w:rFonts w:ascii="Arial" w:hAnsi="Arial" w:cs="Arial"/>
                <w:bCs/>
              </w:rPr>
              <w:t>Asesorar</w:t>
            </w:r>
            <w:r w:rsidRPr="0026415F">
              <w:rPr>
                <w:rFonts w:ascii="Arial" w:hAnsi="Arial" w:cs="Arial"/>
                <w:bCs/>
              </w:rPr>
              <w:t xml:space="preserve"> a la Alta Dirección en el conocimiento de los contenidos del PTEP.</w:t>
            </w:r>
          </w:p>
          <w:p w14:paraId="455D7654" w14:textId="77777777" w:rsidR="00FC38CB" w:rsidRPr="0026415F" w:rsidRDefault="00FC38CB" w:rsidP="00FC38CB">
            <w:pPr>
              <w:pStyle w:val="Encabezado"/>
              <w:numPr>
                <w:ilvl w:val="0"/>
                <w:numId w:val="30"/>
              </w:numPr>
              <w:jc w:val="both"/>
              <w:rPr>
                <w:rFonts w:ascii="Arial" w:hAnsi="Arial" w:cs="Arial"/>
                <w:bCs/>
              </w:rPr>
            </w:pPr>
            <w:r w:rsidRPr="0026415F">
              <w:rPr>
                <w:rFonts w:ascii="Arial" w:hAnsi="Arial" w:cs="Arial"/>
                <w:bCs/>
              </w:rPr>
              <w:t>Generar espacios de articulación con el grupo SGI que permita establecer cursos de acción para su implementación y posterior seguimiento, evaluación o auditoría, considerando tiempos de transición para su ejecución.</w:t>
            </w:r>
          </w:p>
          <w:p w14:paraId="2D914A9C" w14:textId="77777777" w:rsidR="00FC38CB" w:rsidRPr="0026415F" w:rsidRDefault="00FC38CB" w:rsidP="00FC38CB">
            <w:pPr>
              <w:pStyle w:val="Encabezado"/>
              <w:numPr>
                <w:ilvl w:val="0"/>
                <w:numId w:val="30"/>
              </w:numPr>
              <w:jc w:val="both"/>
              <w:rPr>
                <w:rFonts w:ascii="Arial" w:hAnsi="Arial" w:cs="Arial"/>
                <w:bCs/>
              </w:rPr>
            </w:pPr>
            <w:r w:rsidRPr="0026415F">
              <w:rPr>
                <w:rFonts w:ascii="Arial" w:hAnsi="Arial" w:cs="Arial"/>
                <w:bCs/>
              </w:rPr>
              <w:t>Proponer mesas de trabajo con los responsables del monitoreo para la socialización y capacitación del PTEP.</w:t>
            </w:r>
          </w:p>
          <w:p w14:paraId="39E81133" w14:textId="77777777" w:rsidR="00FC38CB" w:rsidRPr="0026415F" w:rsidRDefault="00FC38CB" w:rsidP="00FC38CB">
            <w:pPr>
              <w:pStyle w:val="Encabezado"/>
              <w:numPr>
                <w:ilvl w:val="0"/>
                <w:numId w:val="30"/>
              </w:numPr>
              <w:jc w:val="both"/>
              <w:rPr>
                <w:rFonts w:ascii="Arial" w:hAnsi="Arial" w:cs="Arial"/>
                <w:bCs/>
              </w:rPr>
            </w:pPr>
            <w:r w:rsidRPr="0026415F">
              <w:rPr>
                <w:rFonts w:ascii="Arial" w:hAnsi="Arial" w:cs="Arial"/>
                <w:bCs/>
              </w:rPr>
              <w:t>Priorizar y establecer procesos de auditoría para los contenidos del PTEP.</w:t>
            </w:r>
          </w:p>
          <w:p w14:paraId="16E892CB" w14:textId="2575C1F2" w:rsidR="00FC38CB" w:rsidRPr="0026415F" w:rsidRDefault="00FC38CB" w:rsidP="00FC38CB">
            <w:pPr>
              <w:pStyle w:val="Encabezado"/>
              <w:numPr>
                <w:ilvl w:val="0"/>
                <w:numId w:val="30"/>
              </w:numPr>
              <w:jc w:val="both"/>
              <w:rPr>
                <w:rFonts w:ascii="Arial" w:hAnsi="Arial" w:cs="Arial"/>
                <w:bCs/>
              </w:rPr>
            </w:pPr>
            <w:r w:rsidRPr="0026415F">
              <w:rPr>
                <w:rFonts w:ascii="Arial" w:hAnsi="Arial" w:cs="Arial"/>
                <w:bCs/>
              </w:rPr>
              <w:t xml:space="preserve">Generar informes producto del </w:t>
            </w:r>
            <w:r w:rsidR="0026415F" w:rsidRPr="0026415F">
              <w:rPr>
                <w:rFonts w:ascii="Arial" w:hAnsi="Arial" w:cs="Arial"/>
                <w:bCs/>
              </w:rPr>
              <w:t>monitoreo</w:t>
            </w:r>
            <w:r w:rsidRPr="0026415F">
              <w:rPr>
                <w:rFonts w:ascii="Arial" w:hAnsi="Arial" w:cs="Arial"/>
                <w:bCs/>
              </w:rPr>
              <w:t xml:space="preserve"> y evaluación aplicados.</w:t>
            </w:r>
          </w:p>
          <w:p w14:paraId="658E2D1A" w14:textId="7354313D" w:rsidR="00FC38CB" w:rsidRPr="0026415F" w:rsidRDefault="00FC38CB" w:rsidP="00FC38CB">
            <w:pPr>
              <w:pStyle w:val="Encabezado"/>
              <w:numPr>
                <w:ilvl w:val="0"/>
                <w:numId w:val="30"/>
              </w:numPr>
              <w:jc w:val="both"/>
              <w:rPr>
                <w:rFonts w:ascii="Arial" w:hAnsi="Arial"/>
              </w:rPr>
            </w:pPr>
            <w:r w:rsidRPr="0026415F">
              <w:rPr>
                <w:rFonts w:ascii="Arial" w:hAnsi="Arial" w:cs="Arial"/>
                <w:bCs/>
              </w:rPr>
              <w:t xml:space="preserve">Proponer espacios de análisis de información, en conjunto con el grupo SGI y otros actores relevantes a nivel interno que </w:t>
            </w:r>
            <w:r w:rsidRPr="0026415F">
              <w:rPr>
                <w:rFonts w:ascii="Arial" w:hAnsi="Arial" w:cs="Arial"/>
                <w:bCs/>
              </w:rPr>
              <w:lastRenderedPageBreak/>
              <w:t>permita contar con un esquema preventivo con mayor efectividad y para la toma de decisiones por parte de la Alta Dirección.</w:t>
            </w:r>
          </w:p>
        </w:tc>
      </w:tr>
    </w:tbl>
    <w:p w14:paraId="42DDF5F6" w14:textId="2CC1D425" w:rsidR="00CE1021" w:rsidRDefault="006C56AE" w:rsidP="00CE1021">
      <w:pPr>
        <w:pStyle w:val="Encabezado"/>
        <w:jc w:val="center"/>
        <w:outlineLvl w:val="1"/>
        <w:rPr>
          <w:rFonts w:ascii="Arial" w:hAnsi="Arial"/>
          <w:b/>
          <w:bCs/>
          <w:sz w:val="24"/>
          <w:szCs w:val="24"/>
        </w:rPr>
      </w:pPr>
      <w:bookmarkStart w:id="9" w:name="_Toc194308101"/>
      <w:r w:rsidRPr="007612F2">
        <w:rPr>
          <w:rFonts w:ascii="Arial" w:hAnsi="Arial"/>
          <w:b/>
          <w:sz w:val="24"/>
          <w:szCs w:val="24"/>
        </w:rPr>
        <w:lastRenderedPageBreak/>
        <w:t xml:space="preserve">Tabla 1. </w:t>
      </w:r>
      <w:r w:rsidR="00CE1021">
        <w:rPr>
          <w:rFonts w:ascii="Arial" w:hAnsi="Arial"/>
          <w:b/>
          <w:bCs/>
          <w:sz w:val="24"/>
          <w:szCs w:val="24"/>
        </w:rPr>
        <w:t>Responsabilidades de las líneas de defensa</w:t>
      </w:r>
      <w:bookmarkEnd w:id="9"/>
    </w:p>
    <w:p w14:paraId="13F4318A" w14:textId="5831B7C1" w:rsidR="00674D82" w:rsidRPr="007612F2" w:rsidRDefault="00674D82" w:rsidP="007612F2">
      <w:pPr>
        <w:pStyle w:val="Encabezado"/>
        <w:jc w:val="center"/>
        <w:rPr>
          <w:rFonts w:ascii="Arial" w:hAnsi="Arial"/>
          <w:b/>
          <w:sz w:val="24"/>
          <w:szCs w:val="24"/>
        </w:rPr>
      </w:pPr>
    </w:p>
    <w:p w14:paraId="122940CC" w14:textId="42BC71A3" w:rsidR="00EB1191" w:rsidRPr="0026415F" w:rsidRDefault="00C412CC" w:rsidP="0026415F">
      <w:pPr>
        <w:pStyle w:val="Ttulo1"/>
        <w:numPr>
          <w:ilvl w:val="0"/>
          <w:numId w:val="38"/>
        </w:numPr>
        <w:spacing w:before="0"/>
        <w:ind w:left="360"/>
        <w:rPr>
          <w:rFonts w:ascii="Arial" w:eastAsia="Times New Roman" w:hAnsi="Arial" w:cs="Arial"/>
          <w:b/>
          <w:color w:val="auto"/>
          <w:sz w:val="24"/>
          <w:szCs w:val="24"/>
        </w:rPr>
      </w:pPr>
      <w:bookmarkStart w:id="10" w:name="_Toc194308102"/>
      <w:r w:rsidRPr="0026415F">
        <w:rPr>
          <w:rFonts w:ascii="Arial" w:eastAsia="Times New Roman" w:hAnsi="Arial" w:cs="Arial"/>
          <w:b/>
          <w:color w:val="auto"/>
          <w:sz w:val="24"/>
          <w:szCs w:val="24"/>
        </w:rPr>
        <w:t>PLANEACIÓN</w:t>
      </w:r>
      <w:bookmarkEnd w:id="10"/>
    </w:p>
    <w:p w14:paraId="2ADC2CAB" w14:textId="77777777" w:rsidR="00047688" w:rsidRPr="00773EEA" w:rsidRDefault="00047688" w:rsidP="0018247C">
      <w:pPr>
        <w:pStyle w:val="Encabezado"/>
        <w:jc w:val="both"/>
        <w:rPr>
          <w:rFonts w:ascii="Arial" w:hAnsi="Arial"/>
          <w:b/>
          <w:bCs/>
          <w:sz w:val="24"/>
          <w:szCs w:val="24"/>
        </w:rPr>
      </w:pPr>
    </w:p>
    <w:p w14:paraId="6F938EC9" w14:textId="707BD96F" w:rsidR="00315E08" w:rsidRDefault="00C412CC" w:rsidP="0026415F">
      <w:pPr>
        <w:pStyle w:val="Encabezado"/>
        <w:numPr>
          <w:ilvl w:val="1"/>
          <w:numId w:val="38"/>
        </w:numPr>
        <w:ind w:left="405"/>
        <w:jc w:val="both"/>
        <w:outlineLvl w:val="1"/>
        <w:rPr>
          <w:rFonts w:ascii="Arial" w:hAnsi="Arial"/>
          <w:b/>
          <w:bCs/>
          <w:sz w:val="24"/>
          <w:szCs w:val="24"/>
        </w:rPr>
      </w:pPr>
      <w:bookmarkStart w:id="11" w:name="_Toc194308103"/>
      <w:r w:rsidRPr="00773EEA">
        <w:rPr>
          <w:rFonts w:ascii="Arial" w:hAnsi="Arial"/>
          <w:b/>
          <w:bCs/>
          <w:sz w:val="24"/>
          <w:szCs w:val="24"/>
        </w:rPr>
        <w:t>P</w:t>
      </w:r>
      <w:r w:rsidR="00EA2A80" w:rsidRPr="00773EEA">
        <w:rPr>
          <w:rFonts w:ascii="Arial" w:hAnsi="Arial"/>
          <w:b/>
          <w:bCs/>
          <w:sz w:val="24"/>
          <w:szCs w:val="24"/>
        </w:rPr>
        <w:t>rocedimiento</w:t>
      </w:r>
      <w:r w:rsidR="00157B40" w:rsidRPr="00773EEA">
        <w:rPr>
          <w:rFonts w:ascii="Arial" w:hAnsi="Arial"/>
          <w:b/>
          <w:bCs/>
          <w:sz w:val="24"/>
          <w:szCs w:val="24"/>
        </w:rPr>
        <w:t xml:space="preserve"> de validación, consolidación, aprobación y publicación del PTEP</w:t>
      </w:r>
      <w:bookmarkEnd w:id="11"/>
    </w:p>
    <w:p w14:paraId="5A105FCC" w14:textId="77777777" w:rsidR="00500BC6" w:rsidRPr="00773EEA" w:rsidRDefault="00500BC6" w:rsidP="0018247C">
      <w:pPr>
        <w:pStyle w:val="Encabezado"/>
        <w:jc w:val="both"/>
        <w:rPr>
          <w:rFonts w:ascii="Arial" w:hAnsi="Arial"/>
          <w:b/>
          <w:bCs/>
          <w:color w:val="FF0000"/>
          <w:sz w:val="24"/>
          <w:szCs w:val="24"/>
        </w:rPr>
      </w:pPr>
    </w:p>
    <w:p w14:paraId="5C955944" w14:textId="0C8C7636" w:rsidR="00E60D7A" w:rsidRPr="00773EEA" w:rsidRDefault="00437B7A" w:rsidP="0018247C">
      <w:pPr>
        <w:pStyle w:val="Encabezado"/>
        <w:jc w:val="both"/>
        <w:rPr>
          <w:rFonts w:ascii="Arial" w:hAnsi="Arial"/>
          <w:sz w:val="24"/>
          <w:szCs w:val="24"/>
        </w:rPr>
      </w:pPr>
      <w:r w:rsidRPr="00773EEA">
        <w:rPr>
          <w:rFonts w:ascii="Arial" w:hAnsi="Arial"/>
          <w:sz w:val="24"/>
          <w:szCs w:val="24"/>
        </w:rPr>
        <w:t xml:space="preserve">A </w:t>
      </w:r>
      <w:r w:rsidR="00FF02D6" w:rsidRPr="00773EEA">
        <w:rPr>
          <w:rFonts w:ascii="Arial" w:hAnsi="Arial"/>
          <w:sz w:val="24"/>
          <w:szCs w:val="24"/>
        </w:rPr>
        <w:t>continuación,</w:t>
      </w:r>
      <w:r w:rsidRPr="00773EEA">
        <w:rPr>
          <w:rFonts w:ascii="Arial" w:hAnsi="Arial"/>
          <w:sz w:val="24"/>
          <w:szCs w:val="24"/>
        </w:rPr>
        <w:t xml:space="preserve"> </w:t>
      </w:r>
      <w:r w:rsidR="006E096F">
        <w:rPr>
          <w:rFonts w:ascii="Arial" w:hAnsi="Arial"/>
          <w:sz w:val="24"/>
          <w:szCs w:val="24"/>
        </w:rPr>
        <w:t xml:space="preserve">en la tabla 2 </w:t>
      </w:r>
      <w:r w:rsidRPr="00773EEA">
        <w:rPr>
          <w:rFonts w:ascii="Arial" w:hAnsi="Arial"/>
          <w:sz w:val="24"/>
          <w:szCs w:val="24"/>
        </w:rPr>
        <w:t>se detalla</w:t>
      </w:r>
      <w:r w:rsidR="00FF02D6" w:rsidRPr="00773EEA">
        <w:rPr>
          <w:rFonts w:ascii="Arial" w:hAnsi="Arial"/>
          <w:sz w:val="24"/>
          <w:szCs w:val="24"/>
        </w:rPr>
        <w:t>n</w:t>
      </w:r>
      <w:r w:rsidRPr="00773EEA">
        <w:rPr>
          <w:rFonts w:ascii="Arial" w:hAnsi="Arial"/>
          <w:sz w:val="24"/>
          <w:szCs w:val="24"/>
        </w:rPr>
        <w:t xml:space="preserve"> las actividades</w:t>
      </w:r>
      <w:r w:rsidR="007A171B" w:rsidRPr="00773EEA">
        <w:rPr>
          <w:rFonts w:ascii="Arial" w:hAnsi="Arial"/>
          <w:sz w:val="24"/>
          <w:szCs w:val="24"/>
        </w:rPr>
        <w:t xml:space="preserve"> a ejecutar para </w:t>
      </w:r>
      <w:r w:rsidR="00104798" w:rsidRPr="00773EEA">
        <w:rPr>
          <w:rFonts w:ascii="Arial" w:hAnsi="Arial"/>
          <w:sz w:val="24"/>
          <w:szCs w:val="24"/>
        </w:rPr>
        <w:t xml:space="preserve">el diseño </w:t>
      </w:r>
      <w:r w:rsidR="007A171B" w:rsidRPr="00773EEA">
        <w:rPr>
          <w:rFonts w:ascii="Arial" w:hAnsi="Arial"/>
          <w:sz w:val="24"/>
          <w:szCs w:val="24"/>
        </w:rPr>
        <w:t>del PTEP</w:t>
      </w:r>
      <w:r w:rsidR="006E096F">
        <w:rPr>
          <w:rFonts w:ascii="Arial" w:hAnsi="Arial"/>
          <w:sz w:val="24"/>
          <w:szCs w:val="24"/>
        </w:rPr>
        <w:t xml:space="preserve">, </w:t>
      </w:r>
      <w:r w:rsidR="00104798" w:rsidRPr="00773EEA">
        <w:rPr>
          <w:rFonts w:ascii="Arial" w:hAnsi="Arial"/>
          <w:sz w:val="24"/>
          <w:szCs w:val="24"/>
        </w:rPr>
        <w:t>los requisitos legales aplicables, los responsables y los registros correspondientes.</w:t>
      </w:r>
    </w:p>
    <w:p w14:paraId="01B176AD" w14:textId="77777777" w:rsidR="0073238B" w:rsidRPr="00773EEA" w:rsidRDefault="0073238B" w:rsidP="0018247C">
      <w:pPr>
        <w:pStyle w:val="Encabezado"/>
        <w:jc w:val="both"/>
        <w:rPr>
          <w:rFonts w:ascii="Arial" w:hAnsi="Arial"/>
          <w:b/>
          <w:bCs/>
          <w:color w:val="FF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
        <w:gridCol w:w="1434"/>
        <w:gridCol w:w="2900"/>
        <w:gridCol w:w="1098"/>
        <w:gridCol w:w="1739"/>
        <w:gridCol w:w="1356"/>
      </w:tblGrid>
      <w:tr w:rsidR="0020412C" w:rsidRPr="00773EEA" w14:paraId="3B9897C8" w14:textId="77777777" w:rsidTr="001D0263">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691C38C" w14:textId="77777777" w:rsidR="0020412C" w:rsidRPr="00773EEA" w:rsidRDefault="0020412C" w:rsidP="00D06E88">
            <w:pPr>
              <w:jc w:val="center"/>
              <w:rPr>
                <w:rFonts w:ascii="Arial" w:hAnsi="Arial" w:cs="Arial"/>
                <w:b/>
                <w:sz w:val="20"/>
                <w:szCs w:val="20"/>
              </w:rPr>
            </w:pPr>
            <w:bookmarkStart w:id="12" w:name="_Hlk176516397"/>
            <w:r w:rsidRPr="00773EEA">
              <w:rPr>
                <w:rFonts w:ascii="Arial" w:hAnsi="Arial" w:cs="Arial"/>
                <w:b/>
                <w:sz w:val="20"/>
                <w:szCs w:val="20"/>
              </w:rPr>
              <w:t>Actividad</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79047" w14:textId="77777777" w:rsidR="0020412C" w:rsidRPr="001D0263" w:rsidRDefault="0020412C" w:rsidP="00D06E88">
            <w:pPr>
              <w:jc w:val="center"/>
              <w:rPr>
                <w:rFonts w:ascii="Arial" w:hAnsi="Arial" w:cs="Arial"/>
                <w:b/>
                <w:sz w:val="20"/>
                <w:szCs w:val="20"/>
              </w:rPr>
            </w:pPr>
            <w:r w:rsidRPr="001D0263">
              <w:rPr>
                <w:rFonts w:ascii="Arial" w:hAnsi="Arial" w:cs="Arial"/>
                <w:b/>
                <w:sz w:val="20"/>
                <w:szCs w:val="20"/>
              </w:rPr>
              <w:t>Descripción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36B308" w14:textId="77777777" w:rsidR="0020412C" w:rsidRPr="00773EEA" w:rsidRDefault="0020412C" w:rsidP="00D06E88">
            <w:pPr>
              <w:jc w:val="center"/>
              <w:rPr>
                <w:rFonts w:ascii="Arial" w:hAnsi="Arial" w:cs="Arial"/>
                <w:b/>
                <w:sz w:val="20"/>
                <w:szCs w:val="20"/>
              </w:rPr>
            </w:pPr>
            <w:r w:rsidRPr="00773EEA">
              <w:rPr>
                <w:rFonts w:ascii="Arial" w:hAnsi="Arial" w:cs="Arial"/>
                <w:b/>
                <w:sz w:val="20"/>
                <w:szCs w:val="20"/>
              </w:rPr>
              <w:t>Requisito Legal</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4F7F1F6F" w14:textId="77777777" w:rsidR="0020412C" w:rsidRPr="00773EEA" w:rsidRDefault="0020412C" w:rsidP="00D06E88">
            <w:pPr>
              <w:jc w:val="center"/>
              <w:rPr>
                <w:rFonts w:ascii="Arial" w:hAnsi="Arial" w:cs="Arial"/>
                <w:b/>
                <w:sz w:val="20"/>
                <w:szCs w:val="20"/>
              </w:rPr>
            </w:pPr>
            <w:r w:rsidRPr="00773EEA">
              <w:rPr>
                <w:rFonts w:ascii="Arial" w:hAnsi="Arial" w:cs="Arial"/>
                <w:b/>
                <w:sz w:val="20"/>
                <w:szCs w:val="20"/>
              </w:rPr>
              <w:t>Responsable</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5AE5C3E2" w14:textId="77777777" w:rsidR="0020412C" w:rsidRPr="00773EEA" w:rsidRDefault="0020412C" w:rsidP="00D06E88">
            <w:pPr>
              <w:jc w:val="center"/>
              <w:rPr>
                <w:rFonts w:ascii="Arial" w:hAnsi="Arial" w:cs="Arial"/>
                <w:b/>
                <w:sz w:val="20"/>
                <w:szCs w:val="20"/>
              </w:rPr>
            </w:pPr>
            <w:r w:rsidRPr="00773EEA">
              <w:rPr>
                <w:rFonts w:ascii="Arial" w:hAnsi="Arial" w:cs="Arial"/>
                <w:b/>
                <w:sz w:val="20"/>
                <w:szCs w:val="20"/>
              </w:rPr>
              <w:t>Registro</w:t>
            </w:r>
          </w:p>
        </w:tc>
      </w:tr>
      <w:tr w:rsidR="0020412C" w:rsidRPr="00773EEA" w14:paraId="76B2FE43" w14:textId="77777777" w:rsidTr="00F67C38">
        <w:trPr>
          <w:trHeight w:val="605"/>
        </w:trPr>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6803B5F6" w14:textId="6DDC6787" w:rsidR="0020412C" w:rsidRPr="00773EEA" w:rsidRDefault="0020412C" w:rsidP="00D06E88">
            <w:pPr>
              <w:jc w:val="center"/>
              <w:rPr>
                <w:rFonts w:ascii="Arial" w:hAnsi="Arial" w:cs="Arial"/>
                <w:b/>
                <w:sz w:val="20"/>
                <w:szCs w:val="20"/>
              </w:rPr>
            </w:pPr>
            <w:r w:rsidRPr="00773EEA">
              <w:rPr>
                <w:rFonts w:ascii="Arial" w:hAnsi="Arial" w:cs="Arial"/>
                <w:b/>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1688431" w14:textId="77777777" w:rsidR="0020412C" w:rsidRPr="00773EEA" w:rsidRDefault="0020412C" w:rsidP="00D06E88">
            <w:pPr>
              <w:jc w:val="center"/>
              <w:rPr>
                <w:rFonts w:ascii="Arial" w:hAnsi="Arial" w:cs="Arial"/>
                <w:bCs/>
                <w:sz w:val="20"/>
                <w:szCs w:val="20"/>
              </w:rPr>
            </w:pPr>
            <w:r w:rsidRPr="00773EEA">
              <w:rPr>
                <w:rFonts w:ascii="Arial" w:hAnsi="Arial" w:cs="Arial"/>
                <w:bCs/>
                <w:sz w:val="20"/>
                <w:szCs w:val="20"/>
              </w:rPr>
              <w:t>Diseño del PTEP</w:t>
            </w:r>
          </w:p>
        </w:tc>
        <w:tc>
          <w:tcPr>
            <w:tcW w:w="0" w:type="auto"/>
            <w:tcBorders>
              <w:top w:val="single" w:sz="4" w:space="0" w:color="auto"/>
              <w:left w:val="single" w:sz="4" w:space="0" w:color="auto"/>
              <w:bottom w:val="single" w:sz="4" w:space="0" w:color="auto"/>
              <w:right w:val="single" w:sz="4" w:space="0" w:color="auto"/>
            </w:tcBorders>
            <w:vAlign w:val="center"/>
          </w:tcPr>
          <w:p w14:paraId="51A4463C" w14:textId="7D0A4770" w:rsidR="0020412C" w:rsidRPr="001D0263" w:rsidRDefault="0020412C" w:rsidP="00D06E88">
            <w:pPr>
              <w:pStyle w:val="Textoindependiente"/>
              <w:rPr>
                <w:rFonts w:ascii="Arial" w:hAnsi="Arial" w:cs="Arial"/>
                <w:color w:val="auto"/>
                <w:sz w:val="20"/>
                <w:lang w:val="es-CO"/>
              </w:rPr>
            </w:pPr>
            <w:r w:rsidRPr="001D0263">
              <w:rPr>
                <w:rFonts w:ascii="Arial" w:hAnsi="Arial" w:cs="Arial"/>
                <w:color w:val="auto"/>
                <w:sz w:val="20"/>
                <w:lang w:val="es-CO"/>
              </w:rPr>
              <w:t>A partir del inicio de la vigencia del P</w:t>
            </w:r>
            <w:r w:rsidR="005C516E" w:rsidRPr="001D0263">
              <w:rPr>
                <w:rFonts w:ascii="Arial" w:hAnsi="Arial" w:cs="Arial"/>
                <w:color w:val="auto"/>
                <w:sz w:val="20"/>
                <w:lang w:val="es-CO"/>
              </w:rPr>
              <w:t>lan de Ac</w:t>
            </w:r>
            <w:r w:rsidR="00DF3E9B" w:rsidRPr="001D0263">
              <w:rPr>
                <w:rFonts w:ascii="Arial" w:hAnsi="Arial" w:cs="Arial"/>
                <w:color w:val="auto"/>
                <w:sz w:val="20"/>
                <w:lang w:val="es-CO"/>
              </w:rPr>
              <w:t xml:space="preserve">ción Institucional – PAI </w:t>
            </w:r>
            <w:r w:rsidRPr="001D0263">
              <w:rPr>
                <w:rFonts w:ascii="Arial" w:hAnsi="Arial" w:cs="Arial"/>
                <w:color w:val="auto"/>
                <w:sz w:val="20"/>
                <w:lang w:val="es-CO"/>
              </w:rPr>
              <w:t>correspondiente, las áreas involucradas deberán proyectar</w:t>
            </w:r>
            <w:r w:rsidR="00A45B39">
              <w:rPr>
                <w:rFonts w:ascii="Arial" w:hAnsi="Arial" w:cs="Arial"/>
                <w:color w:val="auto"/>
                <w:sz w:val="20"/>
                <w:lang w:val="es-CO"/>
              </w:rPr>
              <w:t xml:space="preserve"> la </w:t>
            </w:r>
            <w:r w:rsidR="00ED664A">
              <w:rPr>
                <w:rFonts w:ascii="Arial" w:hAnsi="Arial" w:cs="Arial"/>
                <w:color w:val="auto"/>
                <w:sz w:val="20"/>
                <w:lang w:val="es-CO"/>
              </w:rPr>
              <w:t>Estrategia i</w:t>
            </w:r>
            <w:r w:rsidR="00ED664A" w:rsidRPr="00ED664A">
              <w:rPr>
                <w:rFonts w:ascii="Arial" w:hAnsi="Arial" w:cs="Arial"/>
                <w:color w:val="auto"/>
                <w:sz w:val="20"/>
                <w:lang w:val="es-CO"/>
              </w:rPr>
              <w:t>nstitucional para la lucha contra la corrupción</w:t>
            </w:r>
            <w:r w:rsidR="00C96DC2">
              <w:rPr>
                <w:rFonts w:ascii="Arial" w:hAnsi="Arial" w:cs="Arial"/>
                <w:color w:val="auto"/>
                <w:sz w:val="20"/>
                <w:lang w:val="es-CO"/>
              </w:rPr>
              <w:t xml:space="preserve">, que operacionaliza el </w:t>
            </w:r>
            <w:r w:rsidRPr="001D0263">
              <w:rPr>
                <w:rFonts w:ascii="Arial" w:hAnsi="Arial" w:cs="Arial"/>
                <w:color w:val="auto"/>
                <w:sz w:val="20"/>
                <w:lang w:val="es-CO"/>
              </w:rPr>
              <w:t>PTEP.</w:t>
            </w:r>
          </w:p>
          <w:p w14:paraId="26273E25" w14:textId="77777777" w:rsidR="0020412C" w:rsidRPr="001D0263" w:rsidRDefault="0020412C" w:rsidP="00D06E88">
            <w:pPr>
              <w:pStyle w:val="Textoindependiente"/>
              <w:rPr>
                <w:rFonts w:ascii="Arial" w:hAnsi="Arial" w:cs="Arial"/>
                <w:color w:val="auto"/>
                <w:sz w:val="20"/>
                <w:lang w:val="es-CO"/>
              </w:rPr>
            </w:pPr>
          </w:p>
          <w:p w14:paraId="4A87DCD2" w14:textId="56E837DA" w:rsidR="0020412C" w:rsidRPr="001D0263" w:rsidRDefault="00696420" w:rsidP="00D06E88">
            <w:pPr>
              <w:pStyle w:val="Textoindependiente"/>
              <w:rPr>
                <w:rFonts w:ascii="Arial" w:hAnsi="Arial" w:cs="Arial"/>
                <w:color w:val="auto"/>
                <w:sz w:val="20"/>
                <w:lang w:val="es-CO"/>
              </w:rPr>
            </w:pPr>
            <w:r w:rsidRPr="001D0263">
              <w:rPr>
                <w:rFonts w:ascii="Arial" w:hAnsi="Arial" w:cs="Arial"/>
                <w:color w:val="auto"/>
                <w:sz w:val="20"/>
                <w:lang w:val="es-CO"/>
              </w:rPr>
              <w:t xml:space="preserve">El </w:t>
            </w:r>
            <w:r w:rsidR="0020412C" w:rsidRPr="001D0263">
              <w:rPr>
                <w:rFonts w:ascii="Arial" w:hAnsi="Arial" w:cs="Arial"/>
                <w:color w:val="auto"/>
                <w:sz w:val="20"/>
                <w:lang w:val="es-CO"/>
              </w:rPr>
              <w:t xml:space="preserve">SGI y </w:t>
            </w:r>
            <w:r w:rsidRPr="001D0263">
              <w:rPr>
                <w:rFonts w:ascii="Arial" w:hAnsi="Arial" w:cs="Arial"/>
                <w:color w:val="auto"/>
                <w:sz w:val="20"/>
                <w:lang w:val="es-CO"/>
              </w:rPr>
              <w:t xml:space="preserve">la </w:t>
            </w:r>
            <w:r w:rsidR="0020412C" w:rsidRPr="001D0263">
              <w:rPr>
                <w:rFonts w:ascii="Arial" w:hAnsi="Arial" w:cs="Arial"/>
                <w:color w:val="auto"/>
                <w:sz w:val="20"/>
                <w:lang w:val="es-CO"/>
              </w:rPr>
              <w:t>OCI</w:t>
            </w:r>
            <w:r w:rsidRPr="001D0263">
              <w:rPr>
                <w:rFonts w:ascii="Arial" w:hAnsi="Arial" w:cs="Arial"/>
                <w:color w:val="auto"/>
                <w:sz w:val="20"/>
                <w:lang w:val="es-CO"/>
              </w:rPr>
              <w:t xml:space="preserve"> traba</w:t>
            </w:r>
            <w:r w:rsidR="00E8365C" w:rsidRPr="001D0263">
              <w:rPr>
                <w:rFonts w:ascii="Arial" w:hAnsi="Arial" w:cs="Arial"/>
                <w:color w:val="auto"/>
                <w:sz w:val="20"/>
                <w:lang w:val="es-CO"/>
              </w:rPr>
              <w:t xml:space="preserve">jarán articuladamente en la consolidación de la versión inicial del PTEP, </w:t>
            </w:r>
            <w:r w:rsidR="0020412C" w:rsidRPr="001D0263">
              <w:rPr>
                <w:rFonts w:ascii="Arial" w:hAnsi="Arial" w:cs="Arial"/>
                <w:color w:val="auto"/>
                <w:sz w:val="20"/>
                <w:lang w:val="es-CO"/>
              </w:rPr>
              <w:t xml:space="preserve">teniendo en cuenta </w:t>
            </w:r>
            <w:r w:rsidR="004B7C8F">
              <w:rPr>
                <w:rFonts w:ascii="Arial" w:hAnsi="Arial" w:cs="Arial"/>
                <w:color w:val="auto"/>
                <w:sz w:val="20"/>
                <w:lang w:val="es-CO"/>
              </w:rPr>
              <w:t>la estrategia.</w:t>
            </w:r>
            <w:r w:rsidR="0020412C" w:rsidRPr="001D0263">
              <w:rPr>
                <w:rFonts w:ascii="Arial" w:hAnsi="Arial" w:cs="Arial"/>
                <w:color w:val="auto"/>
                <w:sz w:val="20"/>
                <w:lang w:val="es-CO"/>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92F33C9"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Decreto 1122 de 2024</w:t>
            </w:r>
          </w:p>
        </w:tc>
        <w:tc>
          <w:tcPr>
            <w:tcW w:w="0" w:type="auto"/>
            <w:tcBorders>
              <w:top w:val="single" w:sz="4" w:space="0" w:color="auto"/>
              <w:left w:val="single" w:sz="4" w:space="0" w:color="auto"/>
              <w:bottom w:val="single" w:sz="4" w:space="0" w:color="auto"/>
              <w:right w:val="single" w:sz="4" w:space="0" w:color="auto"/>
            </w:tcBorders>
            <w:vAlign w:val="center"/>
          </w:tcPr>
          <w:p w14:paraId="02E29B83"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 xml:space="preserve">Todas las áreas </w:t>
            </w:r>
          </w:p>
        </w:tc>
        <w:tc>
          <w:tcPr>
            <w:tcW w:w="0" w:type="auto"/>
            <w:tcBorders>
              <w:top w:val="single" w:sz="4" w:space="0" w:color="auto"/>
              <w:left w:val="single" w:sz="4" w:space="0" w:color="auto"/>
              <w:bottom w:val="single" w:sz="4" w:space="0" w:color="auto"/>
            </w:tcBorders>
            <w:vAlign w:val="center"/>
          </w:tcPr>
          <w:p w14:paraId="057EED82" w14:textId="77777777" w:rsidR="00C96DC2" w:rsidRDefault="0020412C" w:rsidP="00D06E88">
            <w:pPr>
              <w:jc w:val="center"/>
              <w:rPr>
                <w:rFonts w:ascii="Arial" w:hAnsi="Arial" w:cs="Arial"/>
                <w:sz w:val="20"/>
              </w:rPr>
            </w:pPr>
            <w:r w:rsidRPr="00773EEA">
              <w:rPr>
                <w:rFonts w:ascii="Arial" w:hAnsi="Arial" w:cs="Arial"/>
                <w:bCs/>
                <w:sz w:val="20"/>
                <w:szCs w:val="20"/>
              </w:rPr>
              <w:t>PTEP</w:t>
            </w:r>
            <w:r w:rsidR="00C96DC2">
              <w:rPr>
                <w:rFonts w:ascii="Arial" w:hAnsi="Arial" w:cs="Arial"/>
                <w:sz w:val="20"/>
              </w:rPr>
              <w:t xml:space="preserve"> </w:t>
            </w:r>
          </w:p>
          <w:p w14:paraId="14538151" w14:textId="77777777" w:rsidR="00C96DC2" w:rsidRDefault="00C96DC2" w:rsidP="00D06E88">
            <w:pPr>
              <w:jc w:val="center"/>
              <w:rPr>
                <w:rFonts w:ascii="Arial" w:hAnsi="Arial" w:cs="Arial"/>
                <w:sz w:val="20"/>
              </w:rPr>
            </w:pPr>
          </w:p>
          <w:p w14:paraId="4A749CDF" w14:textId="716A412E" w:rsidR="0020412C" w:rsidRPr="00773EEA" w:rsidRDefault="00C96DC2" w:rsidP="00D06E88">
            <w:pPr>
              <w:jc w:val="center"/>
              <w:rPr>
                <w:rFonts w:ascii="Arial" w:hAnsi="Arial" w:cs="Arial"/>
                <w:sz w:val="20"/>
                <w:szCs w:val="20"/>
              </w:rPr>
            </w:pPr>
            <w:r>
              <w:rPr>
                <w:rFonts w:ascii="Arial" w:hAnsi="Arial" w:cs="Arial"/>
                <w:sz w:val="20"/>
              </w:rPr>
              <w:t>Estrategia i</w:t>
            </w:r>
            <w:r w:rsidRPr="00ED664A">
              <w:rPr>
                <w:rFonts w:ascii="Arial" w:hAnsi="Arial" w:cs="Arial"/>
                <w:sz w:val="20"/>
              </w:rPr>
              <w:t>nstitucional para la</w:t>
            </w:r>
            <w:r>
              <w:rPr>
                <w:rFonts w:ascii="Arial" w:hAnsi="Arial" w:cs="Arial"/>
                <w:sz w:val="20"/>
              </w:rPr>
              <w:t xml:space="preserve"> </w:t>
            </w:r>
            <w:r w:rsidRPr="00ED664A">
              <w:rPr>
                <w:rFonts w:ascii="Arial" w:hAnsi="Arial" w:cs="Arial"/>
                <w:sz w:val="20"/>
              </w:rPr>
              <w:t>lucha contra la corrupción</w:t>
            </w:r>
          </w:p>
        </w:tc>
      </w:tr>
      <w:bookmarkEnd w:id="12"/>
      <w:tr w:rsidR="0020412C" w:rsidRPr="00773EEA" w14:paraId="3374EC27" w14:textId="77777777" w:rsidTr="00F67C38">
        <w:trPr>
          <w:trHeight w:val="582"/>
        </w:trPr>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4BD14CB8" w14:textId="3B7C8B1F" w:rsidR="0020412C" w:rsidRPr="00773EEA" w:rsidRDefault="0020412C" w:rsidP="00D06E88">
            <w:pPr>
              <w:jc w:val="center"/>
              <w:rPr>
                <w:rFonts w:ascii="Arial" w:hAnsi="Arial" w:cs="Arial"/>
                <w:b/>
                <w:sz w:val="20"/>
                <w:szCs w:val="20"/>
              </w:rPr>
            </w:pPr>
            <w:r w:rsidRPr="00773EEA">
              <w:rPr>
                <w:rFonts w:ascii="Arial" w:hAnsi="Arial" w:cs="Arial"/>
                <w:b/>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37791CC4" w14:textId="77777777" w:rsidR="0020412C" w:rsidRPr="00773EEA" w:rsidRDefault="0020412C" w:rsidP="00D06E88">
            <w:pPr>
              <w:jc w:val="center"/>
              <w:rPr>
                <w:rFonts w:ascii="Arial" w:hAnsi="Arial" w:cs="Arial"/>
                <w:bCs/>
                <w:sz w:val="20"/>
                <w:szCs w:val="20"/>
              </w:rPr>
            </w:pPr>
            <w:r w:rsidRPr="00773EEA">
              <w:rPr>
                <w:rFonts w:ascii="Arial" w:hAnsi="Arial" w:cs="Arial"/>
                <w:bCs/>
                <w:sz w:val="20"/>
                <w:szCs w:val="20"/>
              </w:rPr>
              <w:t>Validación del PTEP</w:t>
            </w:r>
          </w:p>
        </w:tc>
        <w:tc>
          <w:tcPr>
            <w:tcW w:w="0" w:type="auto"/>
            <w:tcBorders>
              <w:top w:val="single" w:sz="4" w:space="0" w:color="auto"/>
              <w:left w:val="single" w:sz="4" w:space="0" w:color="auto"/>
              <w:bottom w:val="single" w:sz="4" w:space="0" w:color="auto"/>
              <w:right w:val="single" w:sz="4" w:space="0" w:color="auto"/>
            </w:tcBorders>
            <w:vAlign w:val="center"/>
          </w:tcPr>
          <w:p w14:paraId="4B28982F" w14:textId="50FBD60F" w:rsidR="0020412C" w:rsidRPr="001D0263" w:rsidRDefault="00FB3EE8" w:rsidP="00D06E88">
            <w:pPr>
              <w:pStyle w:val="Textoindependiente"/>
              <w:rPr>
                <w:rFonts w:ascii="Arial" w:hAnsi="Arial" w:cs="Arial"/>
                <w:color w:val="auto"/>
                <w:sz w:val="20"/>
                <w:lang w:val="es-CO"/>
              </w:rPr>
            </w:pPr>
            <w:r w:rsidRPr="001D0263">
              <w:rPr>
                <w:rFonts w:ascii="Arial" w:hAnsi="Arial" w:cs="Arial"/>
                <w:sz w:val="20"/>
                <w:lang w:val="es-CO"/>
              </w:rPr>
              <w:t>El Programa debe</w:t>
            </w:r>
            <w:r w:rsidR="009842E0" w:rsidRPr="001D0263">
              <w:rPr>
                <w:rFonts w:ascii="Arial" w:hAnsi="Arial" w:cs="Arial"/>
                <w:sz w:val="20"/>
                <w:lang w:val="es-CO"/>
              </w:rPr>
              <w:t>rá</w:t>
            </w:r>
            <w:r w:rsidRPr="001D0263">
              <w:rPr>
                <w:rFonts w:ascii="Arial" w:hAnsi="Arial" w:cs="Arial"/>
                <w:sz w:val="20"/>
                <w:lang w:val="es-CO"/>
              </w:rPr>
              <w:t xml:space="preserve"> ser validado por los grupos de valor de la</w:t>
            </w:r>
            <w:r w:rsidR="009842E0" w:rsidRPr="001D0263">
              <w:rPr>
                <w:rFonts w:ascii="Arial" w:hAnsi="Arial" w:cs="Arial"/>
                <w:sz w:val="20"/>
                <w:lang w:val="es-CO"/>
              </w:rPr>
              <w:t xml:space="preserve"> corporación:</w:t>
            </w:r>
            <w:r w:rsidRPr="001D0263">
              <w:rPr>
                <w:rFonts w:ascii="Arial" w:hAnsi="Arial" w:cs="Arial"/>
                <w:sz w:val="20"/>
                <w:lang w:val="es-CO"/>
              </w:rPr>
              <w:t xml:space="preserve"> colaboradores, usuarios y supervisores. Para esto, una vez formulado el </w:t>
            </w:r>
            <w:r w:rsidR="00716EA9" w:rsidRPr="001D0263">
              <w:rPr>
                <w:rFonts w:ascii="Arial" w:hAnsi="Arial" w:cs="Arial"/>
                <w:sz w:val="20"/>
                <w:lang w:val="es-CO"/>
              </w:rPr>
              <w:t>PTEP</w:t>
            </w:r>
            <w:r w:rsidRPr="001D0263">
              <w:rPr>
                <w:rFonts w:ascii="Arial" w:hAnsi="Arial" w:cs="Arial"/>
                <w:sz w:val="20"/>
                <w:lang w:val="es-CO"/>
              </w:rPr>
              <w:t xml:space="preserve">, </w:t>
            </w:r>
            <w:r w:rsidR="00716EA9" w:rsidRPr="001D0263">
              <w:rPr>
                <w:rFonts w:ascii="Arial" w:hAnsi="Arial" w:cs="Arial"/>
                <w:sz w:val="20"/>
                <w:lang w:val="es-CO"/>
              </w:rPr>
              <w:t>se someterá a u</w:t>
            </w:r>
            <w:r w:rsidRPr="001D0263">
              <w:rPr>
                <w:rFonts w:ascii="Arial" w:hAnsi="Arial" w:cs="Arial"/>
                <w:sz w:val="20"/>
                <w:lang w:val="es-CO"/>
              </w:rPr>
              <w:t xml:space="preserve">n periodo de consulta pública de 15 días calendario en la </w:t>
            </w:r>
            <w:r w:rsidR="00716EA9" w:rsidRPr="001D0263">
              <w:rPr>
                <w:rFonts w:ascii="Arial" w:hAnsi="Arial" w:cs="Arial"/>
                <w:sz w:val="20"/>
                <w:lang w:val="es-CO"/>
              </w:rPr>
              <w:t>página web institucional</w:t>
            </w:r>
            <w:r w:rsidR="00C51231" w:rsidRPr="001D0263">
              <w:rPr>
                <w:rFonts w:ascii="Arial" w:hAnsi="Arial" w:cs="Arial"/>
                <w:sz w:val="20"/>
                <w:lang w:val="es-CO"/>
              </w:rPr>
              <w:t>, mediante un mecanismo de participación de ciudadana para recibir comentarios y</w:t>
            </w:r>
            <w:r w:rsidR="00AB46F8" w:rsidRPr="001D0263">
              <w:rPr>
                <w:rFonts w:ascii="Arial" w:hAnsi="Arial" w:cs="Arial"/>
                <w:sz w:val="20"/>
                <w:lang w:val="es-CO"/>
              </w:rPr>
              <w:t>/o sugerencias.</w:t>
            </w:r>
          </w:p>
          <w:p w14:paraId="47A6D6B3" w14:textId="77777777" w:rsidR="002F2952" w:rsidRPr="001D0263" w:rsidRDefault="002F2952" w:rsidP="00D06E88">
            <w:pPr>
              <w:pStyle w:val="Textoindependiente"/>
              <w:rPr>
                <w:rFonts w:ascii="Arial" w:hAnsi="Arial" w:cs="Arial"/>
                <w:color w:val="auto"/>
                <w:sz w:val="20"/>
                <w:lang w:val="es-CO"/>
              </w:rPr>
            </w:pPr>
          </w:p>
          <w:p w14:paraId="4A74155C" w14:textId="0519682E" w:rsidR="002F2952" w:rsidRPr="001D0263" w:rsidRDefault="00E42554" w:rsidP="00D06E88">
            <w:pPr>
              <w:pStyle w:val="Textoindependiente"/>
              <w:rPr>
                <w:rFonts w:ascii="Arial" w:hAnsi="Arial" w:cs="Arial"/>
                <w:color w:val="auto"/>
                <w:sz w:val="20"/>
                <w:lang w:val="es-CO"/>
              </w:rPr>
            </w:pPr>
            <w:r w:rsidRPr="001D0263">
              <w:rPr>
                <w:rFonts w:ascii="Arial" w:hAnsi="Arial" w:cs="Arial"/>
                <w:color w:val="auto"/>
                <w:sz w:val="20"/>
                <w:lang w:val="es-CO"/>
              </w:rPr>
              <w:t xml:space="preserve">Dicha </w:t>
            </w:r>
            <w:r w:rsidR="00B62401" w:rsidRPr="001D0263">
              <w:rPr>
                <w:rFonts w:ascii="Arial" w:hAnsi="Arial" w:cs="Arial"/>
                <w:color w:val="auto"/>
                <w:sz w:val="20"/>
                <w:lang w:val="es-CO"/>
              </w:rPr>
              <w:t xml:space="preserve">publicación </w:t>
            </w:r>
            <w:r w:rsidRPr="001D0263">
              <w:rPr>
                <w:rFonts w:ascii="Arial" w:hAnsi="Arial" w:cs="Arial"/>
                <w:color w:val="auto"/>
                <w:sz w:val="20"/>
                <w:lang w:val="es-CO"/>
              </w:rPr>
              <w:t>estará a cargo d</w:t>
            </w:r>
            <w:r w:rsidR="00B62401" w:rsidRPr="001D0263">
              <w:rPr>
                <w:rFonts w:ascii="Arial" w:hAnsi="Arial" w:cs="Arial"/>
                <w:color w:val="auto"/>
                <w:sz w:val="20"/>
                <w:lang w:val="es-CO"/>
              </w:rPr>
              <w:t>el área de CTeI mediante solicitud del SGI</w:t>
            </w:r>
            <w:r w:rsidRPr="001D0263">
              <w:rPr>
                <w:rFonts w:ascii="Arial" w:hAnsi="Arial" w:cs="Arial"/>
                <w:color w:val="auto"/>
                <w:sz w:val="20"/>
                <w:lang w:val="es-CO"/>
              </w:rPr>
              <w:t>.</w:t>
            </w:r>
          </w:p>
        </w:tc>
        <w:tc>
          <w:tcPr>
            <w:tcW w:w="0" w:type="auto"/>
            <w:tcBorders>
              <w:top w:val="single" w:sz="4" w:space="0" w:color="auto"/>
              <w:left w:val="single" w:sz="4" w:space="0" w:color="auto"/>
              <w:bottom w:val="single" w:sz="4" w:space="0" w:color="auto"/>
              <w:right w:val="single" w:sz="4" w:space="0" w:color="auto"/>
            </w:tcBorders>
            <w:vAlign w:val="center"/>
          </w:tcPr>
          <w:p w14:paraId="62644575"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Decreto 1122 de 2024</w:t>
            </w:r>
          </w:p>
        </w:tc>
        <w:tc>
          <w:tcPr>
            <w:tcW w:w="0" w:type="auto"/>
            <w:tcBorders>
              <w:top w:val="single" w:sz="4" w:space="0" w:color="auto"/>
              <w:left w:val="single" w:sz="4" w:space="0" w:color="auto"/>
              <w:bottom w:val="single" w:sz="4" w:space="0" w:color="auto"/>
              <w:right w:val="single" w:sz="4" w:space="0" w:color="auto"/>
            </w:tcBorders>
            <w:vAlign w:val="center"/>
          </w:tcPr>
          <w:p w14:paraId="2EEDCC13" w14:textId="77777777" w:rsidR="0020412C" w:rsidRDefault="0098324B" w:rsidP="00D06E88">
            <w:pPr>
              <w:jc w:val="center"/>
              <w:rPr>
                <w:rFonts w:ascii="Arial" w:hAnsi="Arial" w:cs="Arial"/>
                <w:sz w:val="20"/>
                <w:szCs w:val="20"/>
              </w:rPr>
            </w:pPr>
            <w:r w:rsidRPr="00773EEA">
              <w:rPr>
                <w:rFonts w:ascii="Arial" w:hAnsi="Arial" w:cs="Arial"/>
                <w:sz w:val="20"/>
                <w:szCs w:val="20"/>
              </w:rPr>
              <w:t>SGI</w:t>
            </w:r>
          </w:p>
          <w:p w14:paraId="2A75FA68" w14:textId="77777777" w:rsidR="00070142" w:rsidRPr="00773EEA" w:rsidRDefault="00070142" w:rsidP="00D06E88">
            <w:pPr>
              <w:jc w:val="center"/>
              <w:rPr>
                <w:rFonts w:ascii="Arial" w:hAnsi="Arial" w:cs="Arial"/>
                <w:sz w:val="20"/>
                <w:szCs w:val="20"/>
              </w:rPr>
            </w:pPr>
          </w:p>
          <w:p w14:paraId="24007DC1" w14:textId="77777777" w:rsidR="0098324B" w:rsidRDefault="0098324B" w:rsidP="00D06E88">
            <w:pPr>
              <w:jc w:val="center"/>
              <w:rPr>
                <w:rFonts w:ascii="Arial" w:hAnsi="Arial" w:cs="Arial"/>
                <w:sz w:val="20"/>
                <w:szCs w:val="20"/>
              </w:rPr>
            </w:pPr>
            <w:r w:rsidRPr="00773EEA">
              <w:rPr>
                <w:rFonts w:ascii="Arial" w:hAnsi="Arial" w:cs="Arial"/>
                <w:sz w:val="20"/>
                <w:szCs w:val="20"/>
              </w:rPr>
              <w:t>OCI</w:t>
            </w:r>
          </w:p>
          <w:p w14:paraId="1E8317D9" w14:textId="77777777" w:rsidR="00070142" w:rsidRPr="00773EEA" w:rsidRDefault="00070142" w:rsidP="00D06E88">
            <w:pPr>
              <w:jc w:val="center"/>
              <w:rPr>
                <w:rFonts w:ascii="Arial" w:hAnsi="Arial" w:cs="Arial"/>
                <w:sz w:val="20"/>
                <w:szCs w:val="20"/>
              </w:rPr>
            </w:pPr>
          </w:p>
          <w:p w14:paraId="18C657F7" w14:textId="310FA735" w:rsidR="0098324B" w:rsidRDefault="0049738A" w:rsidP="00D06E88">
            <w:pPr>
              <w:jc w:val="center"/>
              <w:rPr>
                <w:rFonts w:ascii="Arial" w:hAnsi="Arial" w:cs="Arial"/>
                <w:sz w:val="20"/>
                <w:szCs w:val="20"/>
              </w:rPr>
            </w:pPr>
            <w:r w:rsidRPr="00773EEA">
              <w:rPr>
                <w:rFonts w:ascii="Arial" w:hAnsi="Arial" w:cs="Arial"/>
                <w:sz w:val="20"/>
                <w:szCs w:val="20"/>
              </w:rPr>
              <w:t xml:space="preserve">Oficina asesora de Ciencia, Tecnología e Innovación </w:t>
            </w:r>
            <w:r w:rsidR="00070142">
              <w:rPr>
                <w:rFonts w:ascii="Arial" w:hAnsi="Arial" w:cs="Arial"/>
                <w:sz w:val="20"/>
                <w:szCs w:val="20"/>
              </w:rPr>
              <w:t>–</w:t>
            </w:r>
            <w:r w:rsidRPr="00773EEA">
              <w:rPr>
                <w:rFonts w:ascii="Arial" w:hAnsi="Arial" w:cs="Arial"/>
                <w:sz w:val="20"/>
                <w:szCs w:val="20"/>
              </w:rPr>
              <w:t xml:space="preserve"> </w:t>
            </w:r>
            <w:proofErr w:type="spellStart"/>
            <w:r w:rsidRPr="00773EEA">
              <w:rPr>
                <w:rFonts w:ascii="Arial" w:hAnsi="Arial" w:cs="Arial"/>
                <w:sz w:val="20"/>
                <w:szCs w:val="20"/>
              </w:rPr>
              <w:t>C</w:t>
            </w:r>
            <w:r w:rsidR="00070142" w:rsidRPr="00773EEA">
              <w:rPr>
                <w:rFonts w:ascii="Arial" w:hAnsi="Arial" w:cs="Arial"/>
                <w:sz w:val="20"/>
                <w:szCs w:val="20"/>
              </w:rPr>
              <w:t>t</w:t>
            </w:r>
            <w:r w:rsidRPr="00773EEA">
              <w:rPr>
                <w:rFonts w:ascii="Arial" w:hAnsi="Arial" w:cs="Arial"/>
                <w:sz w:val="20"/>
                <w:szCs w:val="20"/>
              </w:rPr>
              <w:t>e</w:t>
            </w:r>
            <w:r w:rsidR="000C2F9E">
              <w:rPr>
                <w:rFonts w:ascii="Arial" w:hAnsi="Arial" w:cs="Arial"/>
                <w:sz w:val="20"/>
                <w:szCs w:val="20"/>
              </w:rPr>
              <w:t>I</w:t>
            </w:r>
            <w:proofErr w:type="spellEnd"/>
          </w:p>
          <w:p w14:paraId="3477C6D7" w14:textId="77777777" w:rsidR="00070142" w:rsidRDefault="00070142" w:rsidP="00D06E88">
            <w:pPr>
              <w:jc w:val="center"/>
              <w:rPr>
                <w:rFonts w:ascii="Arial" w:hAnsi="Arial" w:cs="Arial"/>
                <w:sz w:val="20"/>
                <w:szCs w:val="20"/>
              </w:rPr>
            </w:pPr>
          </w:p>
          <w:p w14:paraId="3BC98DF1" w14:textId="62ADB3CF" w:rsidR="00070142" w:rsidRPr="00773EEA" w:rsidRDefault="00FD5E5A" w:rsidP="00D06E88">
            <w:pPr>
              <w:jc w:val="center"/>
              <w:rPr>
                <w:rFonts w:ascii="Arial" w:hAnsi="Arial" w:cs="Arial"/>
                <w:sz w:val="20"/>
                <w:szCs w:val="20"/>
              </w:rPr>
            </w:pPr>
            <w:r>
              <w:rPr>
                <w:rFonts w:ascii="Arial" w:hAnsi="Arial" w:cs="Arial"/>
                <w:sz w:val="20"/>
                <w:szCs w:val="20"/>
              </w:rPr>
              <w:t>Oficina Asesora de comunicaciones</w:t>
            </w:r>
          </w:p>
        </w:tc>
        <w:tc>
          <w:tcPr>
            <w:tcW w:w="0" w:type="auto"/>
            <w:tcBorders>
              <w:top w:val="single" w:sz="4" w:space="0" w:color="auto"/>
              <w:left w:val="single" w:sz="4" w:space="0" w:color="auto"/>
              <w:bottom w:val="single" w:sz="4" w:space="0" w:color="auto"/>
            </w:tcBorders>
            <w:vAlign w:val="center"/>
          </w:tcPr>
          <w:p w14:paraId="3E573ABB" w14:textId="77777777" w:rsidR="0020412C" w:rsidRPr="00773EEA" w:rsidRDefault="0020412C" w:rsidP="00D06E88">
            <w:pPr>
              <w:jc w:val="center"/>
              <w:rPr>
                <w:rFonts w:ascii="Arial" w:hAnsi="Arial" w:cs="Arial"/>
                <w:sz w:val="20"/>
                <w:szCs w:val="20"/>
              </w:rPr>
            </w:pPr>
            <w:r w:rsidRPr="00773EEA">
              <w:rPr>
                <w:rFonts w:ascii="Arial" w:hAnsi="Arial" w:cs="Arial"/>
                <w:bCs/>
                <w:sz w:val="20"/>
                <w:szCs w:val="20"/>
              </w:rPr>
              <w:t>PTEP</w:t>
            </w:r>
          </w:p>
        </w:tc>
      </w:tr>
      <w:tr w:rsidR="0020412C" w:rsidRPr="00773EEA" w14:paraId="448C736A" w14:textId="77777777" w:rsidTr="00F67C38">
        <w:trPr>
          <w:trHeight w:val="582"/>
        </w:trPr>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2794744E" w14:textId="33F1FF73" w:rsidR="0020412C" w:rsidRPr="00773EEA" w:rsidRDefault="0020412C" w:rsidP="00D06E88">
            <w:pPr>
              <w:jc w:val="center"/>
              <w:rPr>
                <w:rFonts w:ascii="Arial" w:hAnsi="Arial" w:cs="Arial"/>
                <w:b/>
                <w:sz w:val="20"/>
                <w:szCs w:val="20"/>
              </w:rPr>
            </w:pPr>
            <w:r w:rsidRPr="00773EEA">
              <w:rPr>
                <w:rFonts w:ascii="Arial" w:hAnsi="Arial" w:cs="Arial"/>
                <w:b/>
                <w:sz w:val="20"/>
                <w:szCs w:val="20"/>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14:paraId="053E898A" w14:textId="77777777" w:rsidR="0020412C" w:rsidRPr="00773EEA" w:rsidRDefault="0020412C" w:rsidP="00D06E88">
            <w:pPr>
              <w:jc w:val="center"/>
              <w:rPr>
                <w:rFonts w:ascii="Arial" w:hAnsi="Arial" w:cs="Arial"/>
                <w:bCs/>
                <w:sz w:val="20"/>
                <w:szCs w:val="20"/>
              </w:rPr>
            </w:pPr>
            <w:r w:rsidRPr="00773EEA">
              <w:rPr>
                <w:rFonts w:ascii="Arial" w:hAnsi="Arial" w:cs="Arial"/>
                <w:bCs/>
                <w:sz w:val="20"/>
                <w:szCs w:val="20"/>
              </w:rPr>
              <w:t>Consolidación del PTEP</w:t>
            </w:r>
          </w:p>
        </w:tc>
        <w:tc>
          <w:tcPr>
            <w:tcW w:w="0" w:type="auto"/>
            <w:tcBorders>
              <w:top w:val="single" w:sz="4" w:space="0" w:color="auto"/>
              <w:left w:val="single" w:sz="4" w:space="0" w:color="auto"/>
              <w:bottom w:val="single" w:sz="4" w:space="0" w:color="auto"/>
              <w:right w:val="single" w:sz="4" w:space="0" w:color="auto"/>
            </w:tcBorders>
            <w:vAlign w:val="center"/>
          </w:tcPr>
          <w:p w14:paraId="4B2F2542" w14:textId="155FDA82" w:rsidR="0020412C" w:rsidRPr="001D0263" w:rsidRDefault="00D07735" w:rsidP="00D06E88">
            <w:pPr>
              <w:pStyle w:val="Textoindependiente"/>
              <w:rPr>
                <w:rFonts w:ascii="Arial" w:hAnsi="Arial" w:cs="Arial"/>
                <w:color w:val="auto"/>
                <w:sz w:val="20"/>
                <w:lang w:val="es-CO"/>
              </w:rPr>
            </w:pPr>
            <w:r w:rsidRPr="001D0263">
              <w:rPr>
                <w:rFonts w:ascii="Arial" w:hAnsi="Arial" w:cs="Arial"/>
                <w:color w:val="auto"/>
                <w:sz w:val="20"/>
                <w:lang w:val="es-CO"/>
              </w:rPr>
              <w:t>EL SGI y la OCI</w:t>
            </w:r>
            <w:r w:rsidR="0020412C" w:rsidRPr="001D0263">
              <w:rPr>
                <w:rFonts w:ascii="Arial" w:hAnsi="Arial" w:cs="Arial"/>
                <w:color w:val="auto"/>
                <w:sz w:val="20"/>
                <w:lang w:val="es-CO"/>
              </w:rPr>
              <w:t xml:space="preserve"> se encargará</w:t>
            </w:r>
            <w:r w:rsidRPr="001D0263">
              <w:rPr>
                <w:rFonts w:ascii="Arial" w:hAnsi="Arial" w:cs="Arial"/>
                <w:color w:val="auto"/>
                <w:sz w:val="20"/>
                <w:lang w:val="es-CO"/>
              </w:rPr>
              <w:t>n</w:t>
            </w:r>
            <w:r w:rsidR="0020412C" w:rsidRPr="001D0263">
              <w:rPr>
                <w:rFonts w:ascii="Arial" w:hAnsi="Arial" w:cs="Arial"/>
                <w:color w:val="auto"/>
                <w:sz w:val="20"/>
                <w:lang w:val="es-CO"/>
              </w:rPr>
              <w:t xml:space="preserve"> de consolidar </w:t>
            </w:r>
            <w:r w:rsidR="0007630F" w:rsidRPr="001D0263">
              <w:rPr>
                <w:rFonts w:ascii="Arial" w:hAnsi="Arial" w:cs="Arial"/>
                <w:color w:val="auto"/>
                <w:sz w:val="20"/>
                <w:lang w:val="es-CO"/>
              </w:rPr>
              <w:t>las observaciones</w:t>
            </w:r>
            <w:r w:rsidR="00485136" w:rsidRPr="001D0263">
              <w:rPr>
                <w:rFonts w:ascii="Arial" w:hAnsi="Arial" w:cs="Arial"/>
                <w:color w:val="auto"/>
                <w:sz w:val="20"/>
                <w:lang w:val="es-CO"/>
              </w:rPr>
              <w:t xml:space="preserve"> y comentarios que se recibieron en la actividad de validación del PTEP</w:t>
            </w:r>
            <w:r w:rsidR="008F1D5D" w:rsidRPr="001D0263">
              <w:rPr>
                <w:rFonts w:ascii="Arial" w:hAnsi="Arial" w:cs="Arial"/>
                <w:color w:val="auto"/>
                <w:sz w:val="20"/>
                <w:lang w:val="es-CO"/>
              </w:rPr>
              <w:t>,</w:t>
            </w:r>
            <w:r w:rsidR="00F33162" w:rsidRPr="001D0263">
              <w:rPr>
                <w:rFonts w:ascii="Arial" w:hAnsi="Arial" w:cs="Arial"/>
                <w:color w:val="auto"/>
                <w:sz w:val="20"/>
                <w:lang w:val="es-CO"/>
              </w:rPr>
              <w:t xml:space="preserve"> para</w:t>
            </w:r>
            <w:r w:rsidR="0035390D" w:rsidRPr="001D0263">
              <w:rPr>
                <w:rFonts w:ascii="Arial" w:hAnsi="Arial" w:cs="Arial"/>
                <w:color w:val="auto"/>
                <w:sz w:val="20"/>
                <w:lang w:val="es-CO"/>
              </w:rPr>
              <w:t xml:space="preserve"> realizar el respectivo ajuste del documento</w:t>
            </w:r>
            <w:r w:rsidR="00612FBD" w:rsidRPr="001D0263">
              <w:rPr>
                <w:rFonts w:ascii="Arial" w:hAnsi="Arial" w:cs="Arial"/>
                <w:color w:val="auto"/>
                <w:sz w:val="20"/>
                <w:lang w:val="es-CO"/>
              </w:rPr>
              <w:t>.</w:t>
            </w:r>
          </w:p>
        </w:tc>
        <w:tc>
          <w:tcPr>
            <w:tcW w:w="0" w:type="auto"/>
            <w:tcBorders>
              <w:top w:val="single" w:sz="4" w:space="0" w:color="auto"/>
              <w:left w:val="single" w:sz="4" w:space="0" w:color="auto"/>
              <w:bottom w:val="single" w:sz="4" w:space="0" w:color="auto"/>
              <w:right w:val="single" w:sz="4" w:space="0" w:color="auto"/>
            </w:tcBorders>
            <w:vAlign w:val="center"/>
          </w:tcPr>
          <w:p w14:paraId="6AB542AB"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Decreto 1122 de 2024</w:t>
            </w:r>
          </w:p>
        </w:tc>
        <w:tc>
          <w:tcPr>
            <w:tcW w:w="0" w:type="auto"/>
            <w:tcBorders>
              <w:top w:val="single" w:sz="4" w:space="0" w:color="auto"/>
              <w:left w:val="single" w:sz="4" w:space="0" w:color="auto"/>
              <w:bottom w:val="single" w:sz="4" w:space="0" w:color="auto"/>
              <w:right w:val="single" w:sz="4" w:space="0" w:color="auto"/>
            </w:tcBorders>
            <w:vAlign w:val="center"/>
          </w:tcPr>
          <w:p w14:paraId="53327518" w14:textId="77777777" w:rsidR="008F1D5D" w:rsidRPr="00773EEA" w:rsidRDefault="008F1D5D" w:rsidP="00D06E88">
            <w:pPr>
              <w:jc w:val="center"/>
              <w:rPr>
                <w:rFonts w:ascii="Arial" w:hAnsi="Arial" w:cs="Arial"/>
                <w:sz w:val="20"/>
                <w:szCs w:val="20"/>
              </w:rPr>
            </w:pPr>
            <w:r w:rsidRPr="00773EEA">
              <w:rPr>
                <w:rFonts w:ascii="Arial" w:hAnsi="Arial" w:cs="Arial"/>
                <w:sz w:val="20"/>
                <w:szCs w:val="20"/>
              </w:rPr>
              <w:t>SGI</w:t>
            </w:r>
          </w:p>
          <w:p w14:paraId="46CB9754" w14:textId="4612FF5B" w:rsidR="0020412C" w:rsidRPr="00773EEA" w:rsidRDefault="008F1D5D" w:rsidP="00D06E88">
            <w:pPr>
              <w:jc w:val="center"/>
              <w:rPr>
                <w:rFonts w:ascii="Arial" w:hAnsi="Arial" w:cs="Arial"/>
                <w:sz w:val="20"/>
                <w:szCs w:val="20"/>
              </w:rPr>
            </w:pPr>
            <w:r w:rsidRPr="00773EEA">
              <w:rPr>
                <w:rFonts w:ascii="Arial" w:hAnsi="Arial" w:cs="Arial"/>
                <w:sz w:val="20"/>
                <w:szCs w:val="20"/>
              </w:rPr>
              <w:t>OCI</w:t>
            </w:r>
          </w:p>
        </w:tc>
        <w:tc>
          <w:tcPr>
            <w:tcW w:w="0" w:type="auto"/>
            <w:tcBorders>
              <w:top w:val="single" w:sz="4" w:space="0" w:color="auto"/>
              <w:left w:val="single" w:sz="4" w:space="0" w:color="auto"/>
              <w:bottom w:val="single" w:sz="4" w:space="0" w:color="auto"/>
            </w:tcBorders>
            <w:vAlign w:val="center"/>
          </w:tcPr>
          <w:p w14:paraId="0B793900" w14:textId="77777777" w:rsidR="0020412C" w:rsidRPr="00773EEA" w:rsidRDefault="0020412C" w:rsidP="00D06E88">
            <w:pPr>
              <w:jc w:val="center"/>
              <w:rPr>
                <w:rFonts w:ascii="Arial" w:hAnsi="Arial" w:cs="Arial"/>
                <w:sz w:val="20"/>
                <w:szCs w:val="20"/>
              </w:rPr>
            </w:pPr>
            <w:r w:rsidRPr="00773EEA">
              <w:rPr>
                <w:rFonts w:ascii="Arial" w:hAnsi="Arial" w:cs="Arial"/>
                <w:bCs/>
                <w:sz w:val="20"/>
                <w:szCs w:val="20"/>
              </w:rPr>
              <w:t>PTEP</w:t>
            </w:r>
          </w:p>
        </w:tc>
      </w:tr>
      <w:tr w:rsidR="0020412C" w:rsidRPr="00773EEA" w14:paraId="63A3042F" w14:textId="77777777" w:rsidTr="00F67C38">
        <w:trPr>
          <w:trHeight w:val="582"/>
        </w:trPr>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5B348F1C" w14:textId="65E1BACA" w:rsidR="0020412C" w:rsidRPr="00773EEA" w:rsidRDefault="0020412C" w:rsidP="00D06E88">
            <w:pPr>
              <w:jc w:val="center"/>
              <w:rPr>
                <w:rFonts w:ascii="Arial" w:hAnsi="Arial" w:cs="Arial"/>
                <w:b/>
                <w:sz w:val="20"/>
                <w:szCs w:val="20"/>
              </w:rPr>
            </w:pPr>
            <w:r w:rsidRPr="00773EEA">
              <w:rPr>
                <w:rFonts w:ascii="Arial" w:hAnsi="Arial" w:cs="Arial"/>
                <w:b/>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0A630AB4" w14:textId="77777777" w:rsidR="0020412C" w:rsidRPr="00773EEA" w:rsidRDefault="0020412C" w:rsidP="00D06E88">
            <w:pPr>
              <w:jc w:val="center"/>
              <w:rPr>
                <w:rFonts w:ascii="Arial" w:hAnsi="Arial" w:cs="Arial"/>
                <w:bCs/>
                <w:sz w:val="20"/>
                <w:szCs w:val="20"/>
              </w:rPr>
            </w:pPr>
            <w:r w:rsidRPr="00773EEA">
              <w:rPr>
                <w:rFonts w:ascii="Arial" w:hAnsi="Arial" w:cs="Arial"/>
                <w:bCs/>
                <w:sz w:val="20"/>
                <w:szCs w:val="20"/>
              </w:rPr>
              <w:t>Aprobación del PTEP</w:t>
            </w:r>
          </w:p>
        </w:tc>
        <w:tc>
          <w:tcPr>
            <w:tcW w:w="0" w:type="auto"/>
            <w:tcBorders>
              <w:top w:val="single" w:sz="4" w:space="0" w:color="auto"/>
              <w:left w:val="single" w:sz="4" w:space="0" w:color="auto"/>
              <w:bottom w:val="single" w:sz="4" w:space="0" w:color="auto"/>
              <w:right w:val="single" w:sz="4" w:space="0" w:color="auto"/>
            </w:tcBorders>
            <w:vAlign w:val="center"/>
          </w:tcPr>
          <w:p w14:paraId="149E5397" w14:textId="38703991" w:rsidR="00485136" w:rsidRPr="001D0263" w:rsidRDefault="0020412C" w:rsidP="00D06E88">
            <w:pPr>
              <w:pStyle w:val="Textoindependiente"/>
              <w:rPr>
                <w:rFonts w:ascii="Arial" w:hAnsi="Arial" w:cs="Arial"/>
                <w:color w:val="auto"/>
                <w:sz w:val="20"/>
                <w:lang w:val="es-CO"/>
              </w:rPr>
            </w:pPr>
            <w:r w:rsidRPr="001D0263">
              <w:rPr>
                <w:rFonts w:ascii="Arial" w:hAnsi="Arial" w:cs="Arial"/>
                <w:color w:val="auto"/>
                <w:sz w:val="20"/>
                <w:lang w:val="es-CO"/>
              </w:rPr>
              <w:t>El PTEP se presentará ante el Comité Institucional de Gestión y Desempeño para su evaluación y aprobación</w:t>
            </w:r>
            <w:r w:rsidR="008D0273" w:rsidRPr="001D0263">
              <w:rPr>
                <w:rFonts w:ascii="Arial" w:hAnsi="Arial" w:cs="Arial"/>
                <w:color w:val="auto"/>
                <w:sz w:val="20"/>
                <w:lang w:val="es-CO"/>
              </w:rPr>
              <w:t>, la cual quedará formalizada en la respectiva acta de reunión.</w:t>
            </w:r>
          </w:p>
        </w:tc>
        <w:tc>
          <w:tcPr>
            <w:tcW w:w="0" w:type="auto"/>
            <w:tcBorders>
              <w:top w:val="single" w:sz="4" w:space="0" w:color="auto"/>
              <w:left w:val="single" w:sz="4" w:space="0" w:color="auto"/>
              <w:bottom w:val="single" w:sz="4" w:space="0" w:color="auto"/>
              <w:right w:val="single" w:sz="4" w:space="0" w:color="auto"/>
            </w:tcBorders>
            <w:vAlign w:val="center"/>
          </w:tcPr>
          <w:p w14:paraId="18F9842D"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Decreto 1122 de 2024</w:t>
            </w:r>
          </w:p>
        </w:tc>
        <w:tc>
          <w:tcPr>
            <w:tcW w:w="0" w:type="auto"/>
            <w:tcBorders>
              <w:top w:val="single" w:sz="4" w:space="0" w:color="auto"/>
              <w:left w:val="single" w:sz="4" w:space="0" w:color="auto"/>
              <w:bottom w:val="single" w:sz="4" w:space="0" w:color="auto"/>
              <w:right w:val="single" w:sz="4" w:space="0" w:color="auto"/>
            </w:tcBorders>
            <w:vAlign w:val="center"/>
          </w:tcPr>
          <w:p w14:paraId="37506E4B"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Comité Institucional de Gestión y Desempeño</w:t>
            </w:r>
          </w:p>
        </w:tc>
        <w:tc>
          <w:tcPr>
            <w:tcW w:w="0" w:type="auto"/>
            <w:tcBorders>
              <w:top w:val="single" w:sz="4" w:space="0" w:color="auto"/>
              <w:left w:val="single" w:sz="4" w:space="0" w:color="auto"/>
              <w:bottom w:val="single" w:sz="4" w:space="0" w:color="auto"/>
            </w:tcBorders>
            <w:vAlign w:val="center"/>
          </w:tcPr>
          <w:p w14:paraId="23A3F2B6" w14:textId="38000FA0" w:rsidR="0020412C" w:rsidRPr="00773EEA" w:rsidRDefault="0020412C" w:rsidP="00D06E88">
            <w:pPr>
              <w:jc w:val="center"/>
              <w:rPr>
                <w:rFonts w:ascii="Arial" w:hAnsi="Arial" w:cs="Arial"/>
                <w:sz w:val="20"/>
                <w:szCs w:val="20"/>
              </w:rPr>
            </w:pPr>
            <w:r w:rsidRPr="00773EEA">
              <w:rPr>
                <w:rFonts w:ascii="Arial" w:hAnsi="Arial" w:cs="Arial"/>
                <w:sz w:val="20"/>
                <w:szCs w:val="20"/>
              </w:rPr>
              <w:t xml:space="preserve">Acta de </w:t>
            </w:r>
            <w:r w:rsidR="00A84913" w:rsidRPr="00773EEA">
              <w:rPr>
                <w:rFonts w:ascii="Arial" w:hAnsi="Arial" w:cs="Arial"/>
                <w:sz w:val="20"/>
                <w:szCs w:val="20"/>
              </w:rPr>
              <w:t xml:space="preserve">reunión </w:t>
            </w:r>
            <w:r w:rsidRPr="00773EEA">
              <w:rPr>
                <w:rFonts w:ascii="Arial" w:hAnsi="Arial" w:cs="Arial"/>
                <w:sz w:val="20"/>
                <w:szCs w:val="20"/>
              </w:rPr>
              <w:t xml:space="preserve">comité </w:t>
            </w:r>
          </w:p>
        </w:tc>
      </w:tr>
      <w:tr w:rsidR="0020412C" w:rsidRPr="00773EEA" w14:paraId="7D77E6A0" w14:textId="77777777" w:rsidTr="00F67C38">
        <w:trPr>
          <w:trHeight w:val="582"/>
        </w:trPr>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7FE477A1" w14:textId="77777777" w:rsidR="0020412C" w:rsidRPr="00773EEA" w:rsidRDefault="0020412C" w:rsidP="00D06E88">
            <w:pPr>
              <w:jc w:val="center"/>
              <w:rPr>
                <w:rFonts w:ascii="Arial" w:hAnsi="Arial" w:cs="Arial"/>
                <w:b/>
                <w:sz w:val="20"/>
                <w:szCs w:val="20"/>
              </w:rPr>
            </w:pPr>
            <w:r w:rsidRPr="00773EEA">
              <w:rPr>
                <w:rFonts w:ascii="Arial" w:hAnsi="Arial" w:cs="Arial"/>
                <w:b/>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7ACE65A7" w14:textId="77777777" w:rsidR="0020412C" w:rsidRPr="00773EEA" w:rsidRDefault="0020412C" w:rsidP="00D06E88">
            <w:pPr>
              <w:jc w:val="center"/>
              <w:rPr>
                <w:rFonts w:ascii="Arial" w:hAnsi="Arial" w:cs="Arial"/>
                <w:bCs/>
                <w:sz w:val="20"/>
                <w:szCs w:val="20"/>
              </w:rPr>
            </w:pPr>
            <w:r w:rsidRPr="00773EEA">
              <w:rPr>
                <w:rFonts w:ascii="Arial" w:hAnsi="Arial" w:cs="Arial"/>
                <w:bCs/>
                <w:sz w:val="20"/>
                <w:szCs w:val="20"/>
              </w:rPr>
              <w:t>Publicación del PTEP</w:t>
            </w:r>
          </w:p>
        </w:tc>
        <w:tc>
          <w:tcPr>
            <w:tcW w:w="0" w:type="auto"/>
            <w:tcBorders>
              <w:top w:val="single" w:sz="4" w:space="0" w:color="auto"/>
              <w:left w:val="single" w:sz="4" w:space="0" w:color="auto"/>
              <w:bottom w:val="single" w:sz="4" w:space="0" w:color="auto"/>
              <w:right w:val="single" w:sz="4" w:space="0" w:color="auto"/>
            </w:tcBorders>
            <w:vAlign w:val="center"/>
          </w:tcPr>
          <w:p w14:paraId="5B1EB5C5" w14:textId="77777777" w:rsidR="0020412C" w:rsidRPr="001D0263" w:rsidRDefault="0020412C" w:rsidP="00D06E88">
            <w:pPr>
              <w:pStyle w:val="Textoindependiente"/>
              <w:rPr>
                <w:rFonts w:ascii="Arial" w:hAnsi="Arial" w:cs="Arial"/>
                <w:color w:val="auto"/>
                <w:sz w:val="20"/>
                <w:lang w:val="es-CO"/>
              </w:rPr>
            </w:pPr>
            <w:r w:rsidRPr="001D0263">
              <w:rPr>
                <w:rFonts w:ascii="Arial" w:hAnsi="Arial" w:cs="Arial"/>
                <w:color w:val="auto"/>
                <w:sz w:val="20"/>
                <w:lang w:val="es-CO"/>
              </w:rPr>
              <w:t xml:space="preserve">El PTEP se publicará en la página web de la Corporación en el numeral 4 </w:t>
            </w:r>
            <w:r w:rsidRPr="001D0263">
              <w:rPr>
                <w:rFonts w:ascii="Arial" w:hAnsi="Arial" w:cs="Arial"/>
                <w:i/>
                <w:iCs/>
                <w:color w:val="auto"/>
                <w:sz w:val="20"/>
                <w:lang w:val="es-CO"/>
              </w:rPr>
              <w:t>Planeación, presupuesto e informes</w:t>
            </w:r>
            <w:r w:rsidRPr="001D0263">
              <w:rPr>
                <w:rFonts w:ascii="Arial" w:hAnsi="Arial" w:cs="Arial"/>
                <w:color w:val="auto"/>
                <w:sz w:val="20"/>
                <w:lang w:val="es-CO"/>
              </w:rPr>
              <w:t xml:space="preserve"> de la sección Transparencia y acceso a la información de la de la entidad.</w:t>
            </w:r>
          </w:p>
        </w:tc>
        <w:tc>
          <w:tcPr>
            <w:tcW w:w="0" w:type="auto"/>
            <w:tcBorders>
              <w:top w:val="single" w:sz="4" w:space="0" w:color="auto"/>
              <w:left w:val="single" w:sz="4" w:space="0" w:color="auto"/>
              <w:bottom w:val="single" w:sz="4" w:space="0" w:color="auto"/>
              <w:right w:val="single" w:sz="4" w:space="0" w:color="auto"/>
            </w:tcBorders>
            <w:vAlign w:val="center"/>
          </w:tcPr>
          <w:p w14:paraId="44303B61"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Decreto 1122 de 2024</w:t>
            </w:r>
          </w:p>
        </w:tc>
        <w:tc>
          <w:tcPr>
            <w:tcW w:w="0" w:type="auto"/>
            <w:tcBorders>
              <w:top w:val="single" w:sz="4" w:space="0" w:color="auto"/>
              <w:left w:val="single" w:sz="4" w:space="0" w:color="auto"/>
              <w:bottom w:val="single" w:sz="4" w:space="0" w:color="auto"/>
              <w:right w:val="single" w:sz="4" w:space="0" w:color="auto"/>
            </w:tcBorders>
            <w:vAlign w:val="center"/>
          </w:tcPr>
          <w:p w14:paraId="161C245C" w14:textId="5B311B9D" w:rsidR="0020412C" w:rsidRDefault="0020412C" w:rsidP="00D06E88">
            <w:pPr>
              <w:jc w:val="center"/>
              <w:rPr>
                <w:rFonts w:ascii="Arial" w:hAnsi="Arial" w:cs="Arial"/>
                <w:sz w:val="20"/>
                <w:szCs w:val="20"/>
              </w:rPr>
            </w:pPr>
            <w:r w:rsidRPr="00773EEA">
              <w:rPr>
                <w:rFonts w:ascii="Arial" w:hAnsi="Arial" w:cs="Arial"/>
                <w:sz w:val="20"/>
                <w:szCs w:val="20"/>
              </w:rPr>
              <w:t xml:space="preserve">Oficina asesora de Ciencia, Tecnología e Innovación </w:t>
            </w:r>
            <w:r w:rsidR="007105F9">
              <w:rPr>
                <w:rFonts w:ascii="Arial" w:hAnsi="Arial" w:cs="Arial"/>
                <w:sz w:val="20"/>
                <w:szCs w:val="20"/>
              </w:rPr>
              <w:t>–</w:t>
            </w:r>
            <w:r w:rsidRPr="00773EEA">
              <w:rPr>
                <w:rFonts w:ascii="Arial" w:hAnsi="Arial" w:cs="Arial"/>
                <w:sz w:val="20"/>
                <w:szCs w:val="20"/>
              </w:rPr>
              <w:t xml:space="preserve"> </w:t>
            </w:r>
            <w:proofErr w:type="spellStart"/>
            <w:r w:rsidRPr="00773EEA">
              <w:rPr>
                <w:rFonts w:ascii="Arial" w:hAnsi="Arial" w:cs="Arial"/>
                <w:sz w:val="20"/>
                <w:szCs w:val="20"/>
              </w:rPr>
              <w:t>C</w:t>
            </w:r>
            <w:r w:rsidR="007105F9" w:rsidRPr="00773EEA">
              <w:rPr>
                <w:rFonts w:ascii="Arial" w:hAnsi="Arial" w:cs="Arial"/>
                <w:sz w:val="20"/>
                <w:szCs w:val="20"/>
              </w:rPr>
              <w:t>t</w:t>
            </w:r>
            <w:r w:rsidR="0049738A" w:rsidRPr="00773EEA">
              <w:rPr>
                <w:rFonts w:ascii="Arial" w:hAnsi="Arial" w:cs="Arial"/>
                <w:sz w:val="20"/>
                <w:szCs w:val="20"/>
              </w:rPr>
              <w:t>eI</w:t>
            </w:r>
            <w:proofErr w:type="spellEnd"/>
          </w:p>
          <w:p w14:paraId="5C987C41" w14:textId="77777777" w:rsidR="007105F9" w:rsidRDefault="007105F9" w:rsidP="00D06E88">
            <w:pPr>
              <w:jc w:val="center"/>
              <w:rPr>
                <w:rFonts w:ascii="Arial" w:hAnsi="Arial" w:cs="Arial"/>
                <w:sz w:val="20"/>
                <w:szCs w:val="20"/>
              </w:rPr>
            </w:pPr>
          </w:p>
          <w:p w14:paraId="0962D8E6" w14:textId="2EFD3BDF" w:rsidR="007105F9" w:rsidRPr="00773EEA" w:rsidRDefault="007105F9" w:rsidP="00D06E88">
            <w:pPr>
              <w:jc w:val="center"/>
              <w:rPr>
                <w:rFonts w:ascii="Arial" w:hAnsi="Arial" w:cs="Arial"/>
                <w:sz w:val="20"/>
                <w:szCs w:val="20"/>
              </w:rPr>
            </w:pPr>
            <w:r>
              <w:rPr>
                <w:rFonts w:ascii="Arial" w:hAnsi="Arial" w:cs="Arial"/>
                <w:sz w:val="20"/>
                <w:szCs w:val="20"/>
              </w:rPr>
              <w:t>Oficina Asesora de comunicaciones</w:t>
            </w:r>
          </w:p>
        </w:tc>
        <w:tc>
          <w:tcPr>
            <w:tcW w:w="0" w:type="auto"/>
            <w:tcBorders>
              <w:top w:val="single" w:sz="4" w:space="0" w:color="auto"/>
              <w:left w:val="single" w:sz="4" w:space="0" w:color="auto"/>
              <w:bottom w:val="single" w:sz="4" w:space="0" w:color="auto"/>
              <w:right w:val="single" w:sz="4" w:space="0" w:color="auto"/>
            </w:tcBorders>
            <w:vAlign w:val="center"/>
          </w:tcPr>
          <w:p w14:paraId="3027AF2C" w14:textId="77777777" w:rsidR="0020412C" w:rsidRPr="00773EEA" w:rsidRDefault="0020412C" w:rsidP="00D06E88">
            <w:pPr>
              <w:jc w:val="center"/>
              <w:rPr>
                <w:rFonts w:ascii="Arial" w:hAnsi="Arial" w:cs="Arial"/>
                <w:sz w:val="20"/>
                <w:szCs w:val="20"/>
              </w:rPr>
            </w:pPr>
            <w:r w:rsidRPr="00773EEA">
              <w:rPr>
                <w:rFonts w:ascii="Arial" w:hAnsi="Arial" w:cs="Arial"/>
                <w:sz w:val="20"/>
                <w:szCs w:val="20"/>
              </w:rPr>
              <w:t xml:space="preserve">Publicación en página web </w:t>
            </w:r>
          </w:p>
        </w:tc>
      </w:tr>
    </w:tbl>
    <w:p w14:paraId="254B33B5" w14:textId="1363F8C2" w:rsidR="00AE5BF6" w:rsidRDefault="007612F2" w:rsidP="00CE1021">
      <w:pPr>
        <w:pStyle w:val="Encabezado"/>
        <w:jc w:val="center"/>
        <w:rPr>
          <w:rFonts w:ascii="Arial" w:hAnsi="Arial"/>
          <w:b/>
          <w:bCs/>
          <w:sz w:val="24"/>
          <w:szCs w:val="24"/>
        </w:rPr>
      </w:pPr>
      <w:r w:rsidRPr="00CE1021">
        <w:rPr>
          <w:rFonts w:ascii="Arial" w:hAnsi="Arial"/>
          <w:b/>
          <w:bCs/>
          <w:sz w:val="24"/>
          <w:szCs w:val="24"/>
        </w:rPr>
        <w:t xml:space="preserve">Tabla 2. </w:t>
      </w:r>
      <w:r w:rsidR="00CE1021" w:rsidRPr="00CE1021">
        <w:rPr>
          <w:rFonts w:ascii="Arial" w:hAnsi="Arial"/>
          <w:b/>
          <w:bCs/>
          <w:sz w:val="24"/>
          <w:szCs w:val="24"/>
        </w:rPr>
        <w:t>Procedimiento de validación, consolidación, aprobación y publicación del PTEP</w:t>
      </w:r>
    </w:p>
    <w:p w14:paraId="051AE7A5" w14:textId="77777777" w:rsidR="00261838" w:rsidRPr="00CE1021" w:rsidRDefault="00261838" w:rsidP="00CE1021">
      <w:pPr>
        <w:pStyle w:val="Encabezado"/>
        <w:jc w:val="center"/>
        <w:rPr>
          <w:rFonts w:ascii="Arial" w:hAnsi="Arial"/>
          <w:b/>
          <w:bCs/>
          <w:sz w:val="24"/>
          <w:szCs w:val="24"/>
        </w:rPr>
      </w:pPr>
    </w:p>
    <w:p w14:paraId="510B7D12" w14:textId="77777777" w:rsidR="00AE5BF6" w:rsidRDefault="00AE5BF6" w:rsidP="00AE5BF6">
      <w:pPr>
        <w:pStyle w:val="Encabezado"/>
        <w:numPr>
          <w:ilvl w:val="0"/>
          <w:numId w:val="34"/>
        </w:numPr>
        <w:jc w:val="both"/>
        <w:rPr>
          <w:rFonts w:ascii="Arial" w:hAnsi="Arial" w:cs="Arial"/>
          <w:bCs/>
          <w:sz w:val="24"/>
          <w:szCs w:val="24"/>
        </w:rPr>
      </w:pPr>
      <w:r w:rsidRPr="00773EEA">
        <w:rPr>
          <w:rFonts w:ascii="Arial" w:hAnsi="Arial" w:cs="Arial"/>
          <w:bCs/>
          <w:sz w:val="24"/>
          <w:szCs w:val="24"/>
        </w:rPr>
        <w:t xml:space="preserve">La propuesta de modificación de acciones o de reformulación del </w:t>
      </w:r>
      <w:r>
        <w:rPr>
          <w:rFonts w:ascii="Arial" w:hAnsi="Arial" w:cs="Arial"/>
          <w:bCs/>
          <w:sz w:val="24"/>
          <w:szCs w:val="24"/>
        </w:rPr>
        <w:t>PTEP</w:t>
      </w:r>
      <w:r w:rsidRPr="00773EEA">
        <w:rPr>
          <w:rFonts w:ascii="Arial" w:hAnsi="Arial" w:cs="Arial"/>
          <w:bCs/>
          <w:sz w:val="24"/>
          <w:szCs w:val="24"/>
        </w:rPr>
        <w:t>. El Programa tiene una visión de corto (anualidad), mediano (dos años) y largo plazo (cuatro años). En el corto plazo se desarrollará el Plan de Ejecución y Monitoreo, de forma que se garantice la implementación de las acciones y su monitoreo permanente. En el mediano plazo se elaborarán los Informes de Auditoría, para que los resultados estén debidamente sustentados en hechos sostenidos en el tiempo. En el largo plazo la tendencia debe ser hacía la reformulación del Programa, el cual se ajustará teniendo en cuenta el direccionamiento y enfoque estratégico definido en el PAI 2024 – 2027. Así pues, el Informe de Auditoría dará cuenta de las necesidades de modificación y de la oportunidad para realizar una reformulación. En todo caso, estos cambios deberán ser aprobados por el Comité Institucional de Gestión y Desempeño.</w:t>
      </w:r>
    </w:p>
    <w:p w14:paraId="3EC425DF" w14:textId="77777777" w:rsidR="0026415F" w:rsidRPr="00773EEA" w:rsidRDefault="0026415F" w:rsidP="0026415F">
      <w:pPr>
        <w:pStyle w:val="Encabezado"/>
        <w:ind w:left="360"/>
        <w:jc w:val="both"/>
        <w:rPr>
          <w:rFonts w:ascii="Arial" w:hAnsi="Arial" w:cs="Arial"/>
          <w:bCs/>
          <w:sz w:val="24"/>
          <w:szCs w:val="24"/>
        </w:rPr>
      </w:pPr>
    </w:p>
    <w:p w14:paraId="2086A881" w14:textId="77DC22DA" w:rsidR="00270BA3" w:rsidRPr="00773EEA" w:rsidRDefault="00270BA3" w:rsidP="0026415F">
      <w:pPr>
        <w:pStyle w:val="Encabezado"/>
        <w:numPr>
          <w:ilvl w:val="1"/>
          <w:numId w:val="38"/>
        </w:numPr>
        <w:ind w:left="405"/>
        <w:jc w:val="both"/>
        <w:outlineLvl w:val="1"/>
        <w:rPr>
          <w:rFonts w:ascii="Arial" w:hAnsi="Arial"/>
          <w:b/>
          <w:bCs/>
          <w:sz w:val="24"/>
          <w:szCs w:val="24"/>
        </w:rPr>
      </w:pPr>
      <w:bookmarkStart w:id="13" w:name="_Toc194308104"/>
      <w:r w:rsidRPr="00773EEA">
        <w:rPr>
          <w:rFonts w:ascii="Arial" w:hAnsi="Arial"/>
          <w:b/>
          <w:bCs/>
          <w:sz w:val="24"/>
          <w:szCs w:val="24"/>
        </w:rPr>
        <w:t xml:space="preserve">Procedimiento </w:t>
      </w:r>
      <w:r w:rsidR="00CA3393">
        <w:rPr>
          <w:rFonts w:ascii="Arial" w:hAnsi="Arial"/>
          <w:b/>
          <w:bCs/>
          <w:sz w:val="24"/>
          <w:szCs w:val="24"/>
        </w:rPr>
        <w:t>de modificación o ref</w:t>
      </w:r>
      <w:r w:rsidR="00E126A3">
        <w:rPr>
          <w:rFonts w:ascii="Arial" w:hAnsi="Arial"/>
          <w:b/>
          <w:bCs/>
          <w:sz w:val="24"/>
          <w:szCs w:val="24"/>
        </w:rPr>
        <w:t>ormulación d</w:t>
      </w:r>
      <w:r w:rsidRPr="00773EEA">
        <w:rPr>
          <w:rFonts w:ascii="Arial" w:hAnsi="Arial"/>
          <w:b/>
          <w:bCs/>
          <w:sz w:val="24"/>
          <w:szCs w:val="24"/>
        </w:rPr>
        <w:t>el PTEP</w:t>
      </w:r>
      <w:bookmarkEnd w:id="13"/>
    </w:p>
    <w:p w14:paraId="68FB307B" w14:textId="77777777" w:rsidR="00270BA3" w:rsidRPr="00773EEA" w:rsidRDefault="00270BA3" w:rsidP="00270BA3">
      <w:pPr>
        <w:pStyle w:val="Encabezado"/>
        <w:jc w:val="both"/>
        <w:rPr>
          <w:rFonts w:ascii="Arial" w:hAnsi="Arial"/>
          <w:b/>
          <w:bCs/>
          <w:sz w:val="24"/>
          <w:szCs w:val="24"/>
        </w:rPr>
      </w:pPr>
    </w:p>
    <w:p w14:paraId="4DED0F47" w14:textId="0361B3EA" w:rsidR="00270BA3" w:rsidRDefault="00270BA3" w:rsidP="00270BA3">
      <w:pPr>
        <w:pStyle w:val="Encabezado"/>
        <w:jc w:val="both"/>
        <w:rPr>
          <w:rFonts w:ascii="Arial" w:hAnsi="Arial"/>
          <w:sz w:val="24"/>
          <w:szCs w:val="24"/>
        </w:rPr>
      </w:pPr>
      <w:r w:rsidRPr="00773EEA">
        <w:rPr>
          <w:rFonts w:ascii="Arial" w:hAnsi="Arial"/>
          <w:sz w:val="24"/>
          <w:szCs w:val="24"/>
        </w:rPr>
        <w:t xml:space="preserve">A continuación, </w:t>
      </w:r>
      <w:r w:rsidR="006E096F">
        <w:rPr>
          <w:rFonts w:ascii="Arial" w:hAnsi="Arial"/>
          <w:sz w:val="24"/>
          <w:szCs w:val="24"/>
        </w:rPr>
        <w:t>en la tabla 3 s</w:t>
      </w:r>
      <w:r w:rsidRPr="00773EEA">
        <w:rPr>
          <w:rFonts w:ascii="Arial" w:hAnsi="Arial"/>
          <w:sz w:val="24"/>
          <w:szCs w:val="24"/>
        </w:rPr>
        <w:t>e detallan las actividades a ejecutar para la modificación del PTEP, los requisitos legales aplicables, los responsables y los registros correspondientes.</w:t>
      </w:r>
    </w:p>
    <w:p w14:paraId="0B12E19F" w14:textId="77777777" w:rsidR="0026415F" w:rsidRDefault="0026415F" w:rsidP="00270BA3">
      <w:pPr>
        <w:pStyle w:val="Encabezado"/>
        <w:jc w:val="both"/>
        <w:rPr>
          <w:rFonts w:ascii="Arial" w:hAnsi="Arial"/>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2329"/>
        <w:gridCol w:w="2652"/>
        <w:gridCol w:w="1558"/>
        <w:gridCol w:w="1744"/>
        <w:gridCol w:w="1559"/>
      </w:tblGrid>
      <w:tr w:rsidR="00270BA3" w:rsidRPr="00773EEA" w14:paraId="4A4B52C2" w14:textId="77777777" w:rsidTr="00E23745">
        <w:trPr>
          <w:trHeight w:val="58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2C89006" w14:textId="77777777" w:rsidR="00270BA3" w:rsidRPr="00773EEA" w:rsidRDefault="00270BA3" w:rsidP="00E23745">
            <w:pPr>
              <w:jc w:val="center"/>
              <w:rPr>
                <w:rFonts w:ascii="Arial" w:hAnsi="Arial" w:cs="Arial"/>
                <w:bCs/>
                <w:sz w:val="20"/>
                <w:szCs w:val="20"/>
              </w:rPr>
            </w:pPr>
            <w:r w:rsidRPr="00773EEA">
              <w:rPr>
                <w:rFonts w:ascii="Arial" w:hAnsi="Arial" w:cs="Arial"/>
                <w:b/>
                <w:sz w:val="20"/>
                <w:szCs w:val="20"/>
              </w:rPr>
              <w:lastRenderedPageBreak/>
              <w:t>Actividad</w:t>
            </w:r>
          </w:p>
        </w:tc>
        <w:tc>
          <w:tcPr>
            <w:tcW w:w="2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4A1868" w14:textId="77777777" w:rsidR="00270BA3" w:rsidRPr="00773EEA" w:rsidRDefault="00270BA3" w:rsidP="00E23745">
            <w:pPr>
              <w:pStyle w:val="Textoindependiente"/>
              <w:jc w:val="center"/>
              <w:rPr>
                <w:rFonts w:ascii="Arial" w:hAnsi="Arial" w:cs="Arial"/>
                <w:color w:val="auto"/>
                <w:sz w:val="20"/>
                <w:highlight w:val="red"/>
                <w:lang w:val="es-CO"/>
              </w:rPr>
            </w:pPr>
            <w:r w:rsidRPr="00773EEA">
              <w:rPr>
                <w:rFonts w:ascii="Arial" w:hAnsi="Arial" w:cs="Arial"/>
                <w:b/>
                <w:sz w:val="20"/>
                <w:lang w:val="es-CO"/>
              </w:rPr>
              <w:t>Descripción</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975300" w14:textId="77777777" w:rsidR="00270BA3" w:rsidRPr="00773EEA" w:rsidRDefault="00270BA3" w:rsidP="00E23745">
            <w:pPr>
              <w:jc w:val="center"/>
              <w:rPr>
                <w:rFonts w:ascii="Arial" w:hAnsi="Arial" w:cs="Arial"/>
                <w:sz w:val="20"/>
                <w:szCs w:val="20"/>
              </w:rPr>
            </w:pPr>
            <w:r w:rsidRPr="00773EEA">
              <w:rPr>
                <w:rFonts w:ascii="Arial" w:hAnsi="Arial" w:cs="Arial"/>
                <w:b/>
                <w:sz w:val="20"/>
                <w:szCs w:val="20"/>
              </w:rPr>
              <w:t>Requisito Legal</w:t>
            </w:r>
          </w:p>
        </w:tc>
        <w:tc>
          <w:tcPr>
            <w:tcW w:w="1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5825B4" w14:textId="77777777" w:rsidR="00270BA3" w:rsidRPr="00773EEA" w:rsidRDefault="00270BA3" w:rsidP="00E23745">
            <w:pPr>
              <w:jc w:val="center"/>
              <w:rPr>
                <w:rFonts w:ascii="Arial" w:hAnsi="Arial" w:cs="Arial"/>
                <w:sz w:val="20"/>
                <w:szCs w:val="20"/>
              </w:rPr>
            </w:pPr>
            <w:r w:rsidRPr="00773EEA">
              <w:rPr>
                <w:rFonts w:ascii="Arial" w:hAnsi="Arial" w:cs="Arial"/>
                <w:b/>
                <w:sz w:val="20"/>
                <w:szCs w:val="20"/>
              </w:rPr>
              <w:t>Responsable</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AB4A39" w14:textId="77777777" w:rsidR="00270BA3" w:rsidRPr="00773EEA" w:rsidRDefault="00270BA3" w:rsidP="00E23745">
            <w:pPr>
              <w:jc w:val="center"/>
              <w:rPr>
                <w:rFonts w:ascii="Arial" w:hAnsi="Arial" w:cs="Arial"/>
                <w:sz w:val="20"/>
                <w:szCs w:val="20"/>
              </w:rPr>
            </w:pPr>
            <w:r w:rsidRPr="00773EEA">
              <w:rPr>
                <w:rFonts w:ascii="Arial" w:hAnsi="Arial" w:cs="Arial"/>
                <w:b/>
                <w:sz w:val="20"/>
                <w:szCs w:val="20"/>
              </w:rPr>
              <w:t>Registro</w:t>
            </w:r>
          </w:p>
        </w:tc>
      </w:tr>
      <w:tr w:rsidR="00270BA3" w:rsidRPr="00773EEA" w14:paraId="29DD50DB" w14:textId="77777777" w:rsidTr="00E23745">
        <w:trPr>
          <w:trHeight w:val="582"/>
          <w:jc w:val="center"/>
        </w:trPr>
        <w:tc>
          <w:tcPr>
            <w:tcW w:w="501" w:type="dxa"/>
            <w:tcBorders>
              <w:top w:val="single" w:sz="4" w:space="0" w:color="auto"/>
              <w:left w:val="single" w:sz="4" w:space="0" w:color="auto"/>
              <w:bottom w:val="single" w:sz="4" w:space="0" w:color="auto"/>
              <w:right w:val="single" w:sz="4" w:space="0" w:color="auto"/>
            </w:tcBorders>
            <w:shd w:val="clear" w:color="auto" w:fill="C0C0C0"/>
            <w:vAlign w:val="center"/>
          </w:tcPr>
          <w:p w14:paraId="46B2C573" w14:textId="77777777" w:rsidR="00270BA3" w:rsidRPr="00773EEA" w:rsidRDefault="00270BA3" w:rsidP="00E23745">
            <w:pPr>
              <w:jc w:val="center"/>
              <w:rPr>
                <w:rFonts w:ascii="Arial" w:hAnsi="Arial" w:cs="Arial"/>
                <w:b/>
                <w:sz w:val="20"/>
                <w:szCs w:val="20"/>
              </w:rPr>
            </w:pPr>
            <w:bookmarkStart w:id="14" w:name="_Hlk191292258"/>
            <w:r w:rsidRPr="00773EEA">
              <w:rPr>
                <w:rFonts w:ascii="Arial" w:hAnsi="Arial" w:cs="Arial"/>
                <w:b/>
                <w:sz w:val="20"/>
                <w:szCs w:val="20"/>
              </w:rPr>
              <w:t>1.</w:t>
            </w:r>
          </w:p>
        </w:tc>
        <w:tc>
          <w:tcPr>
            <w:tcW w:w="2329" w:type="dxa"/>
            <w:tcBorders>
              <w:top w:val="single" w:sz="4" w:space="0" w:color="auto"/>
              <w:left w:val="single" w:sz="4" w:space="0" w:color="auto"/>
              <w:bottom w:val="single" w:sz="4" w:space="0" w:color="auto"/>
              <w:right w:val="single" w:sz="4" w:space="0" w:color="auto"/>
            </w:tcBorders>
            <w:vAlign w:val="center"/>
          </w:tcPr>
          <w:p w14:paraId="534DB8F9" w14:textId="77777777" w:rsidR="00270BA3" w:rsidRPr="00773EEA" w:rsidRDefault="00270BA3" w:rsidP="00E23745">
            <w:pPr>
              <w:jc w:val="center"/>
              <w:rPr>
                <w:rFonts w:ascii="Arial" w:hAnsi="Arial" w:cs="Arial"/>
                <w:bCs/>
                <w:sz w:val="20"/>
                <w:szCs w:val="20"/>
              </w:rPr>
            </w:pPr>
            <w:r w:rsidRPr="00773EEA">
              <w:rPr>
                <w:rFonts w:ascii="Arial" w:hAnsi="Arial" w:cs="Arial"/>
                <w:bCs/>
                <w:sz w:val="20"/>
                <w:szCs w:val="20"/>
              </w:rPr>
              <w:t>Modificación del PTEP</w:t>
            </w:r>
          </w:p>
        </w:tc>
        <w:tc>
          <w:tcPr>
            <w:tcW w:w="2652" w:type="dxa"/>
            <w:tcBorders>
              <w:top w:val="single" w:sz="4" w:space="0" w:color="auto"/>
              <w:left w:val="single" w:sz="4" w:space="0" w:color="auto"/>
              <w:bottom w:val="single" w:sz="4" w:space="0" w:color="auto"/>
              <w:right w:val="single" w:sz="4" w:space="0" w:color="auto"/>
            </w:tcBorders>
            <w:vAlign w:val="center"/>
          </w:tcPr>
          <w:p w14:paraId="67BE0D62" w14:textId="77777777" w:rsidR="00270BA3" w:rsidRPr="00773EEA" w:rsidRDefault="00270BA3" w:rsidP="00E23745">
            <w:pPr>
              <w:pStyle w:val="Textoindependiente"/>
              <w:rPr>
                <w:rFonts w:ascii="Arial" w:hAnsi="Arial" w:cs="Arial"/>
                <w:color w:val="auto"/>
                <w:sz w:val="20"/>
                <w:highlight w:val="red"/>
                <w:lang w:val="es-CO"/>
              </w:rPr>
            </w:pPr>
            <w:r w:rsidRPr="00773EEA">
              <w:rPr>
                <w:rFonts w:ascii="Arial" w:hAnsi="Arial" w:cs="Arial"/>
                <w:color w:val="auto"/>
                <w:sz w:val="20"/>
                <w:lang w:val="es-CO"/>
              </w:rPr>
              <w:t>El PTEP se modificará con base en cambios en la normatividad, componentes internos o cuando surjan oportunidades de mejora.</w:t>
            </w:r>
          </w:p>
        </w:tc>
        <w:tc>
          <w:tcPr>
            <w:tcW w:w="1558" w:type="dxa"/>
            <w:tcBorders>
              <w:top w:val="single" w:sz="4" w:space="0" w:color="auto"/>
              <w:left w:val="single" w:sz="4" w:space="0" w:color="auto"/>
              <w:bottom w:val="single" w:sz="4" w:space="0" w:color="auto"/>
              <w:right w:val="single" w:sz="4" w:space="0" w:color="auto"/>
            </w:tcBorders>
            <w:vAlign w:val="center"/>
          </w:tcPr>
          <w:p w14:paraId="01145C25"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Decreto 1122 de 2024</w:t>
            </w:r>
          </w:p>
        </w:tc>
        <w:tc>
          <w:tcPr>
            <w:tcW w:w="1744" w:type="dxa"/>
            <w:tcBorders>
              <w:top w:val="single" w:sz="4" w:space="0" w:color="auto"/>
              <w:left w:val="single" w:sz="4" w:space="0" w:color="auto"/>
              <w:bottom w:val="single" w:sz="4" w:space="0" w:color="auto"/>
              <w:right w:val="single" w:sz="4" w:space="0" w:color="auto"/>
            </w:tcBorders>
            <w:vAlign w:val="center"/>
          </w:tcPr>
          <w:p w14:paraId="051FAE5E"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Todas las áreas</w:t>
            </w:r>
          </w:p>
        </w:tc>
        <w:tc>
          <w:tcPr>
            <w:tcW w:w="1559" w:type="dxa"/>
            <w:tcBorders>
              <w:top w:val="single" w:sz="4" w:space="0" w:color="auto"/>
              <w:left w:val="single" w:sz="4" w:space="0" w:color="auto"/>
              <w:bottom w:val="single" w:sz="4" w:space="0" w:color="auto"/>
              <w:right w:val="single" w:sz="4" w:space="0" w:color="auto"/>
            </w:tcBorders>
            <w:vAlign w:val="center"/>
          </w:tcPr>
          <w:p w14:paraId="2B710519"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 xml:space="preserve">Modificaciones consignadas en el informe de seguimiento </w:t>
            </w:r>
          </w:p>
        </w:tc>
      </w:tr>
      <w:tr w:rsidR="00270BA3" w:rsidRPr="00773EEA" w14:paraId="62ACF7FD" w14:textId="77777777" w:rsidTr="00E23745">
        <w:trPr>
          <w:trHeight w:val="582"/>
          <w:jc w:val="center"/>
        </w:trPr>
        <w:tc>
          <w:tcPr>
            <w:tcW w:w="501" w:type="dxa"/>
            <w:tcBorders>
              <w:top w:val="single" w:sz="4" w:space="0" w:color="auto"/>
              <w:left w:val="single" w:sz="4" w:space="0" w:color="auto"/>
              <w:bottom w:val="single" w:sz="4" w:space="0" w:color="auto"/>
              <w:right w:val="single" w:sz="4" w:space="0" w:color="auto"/>
            </w:tcBorders>
            <w:shd w:val="clear" w:color="auto" w:fill="C0C0C0"/>
            <w:vAlign w:val="center"/>
          </w:tcPr>
          <w:p w14:paraId="2A73A1A9" w14:textId="77777777" w:rsidR="00270BA3" w:rsidRPr="00773EEA" w:rsidRDefault="00270BA3" w:rsidP="00E23745">
            <w:pPr>
              <w:jc w:val="center"/>
              <w:rPr>
                <w:rFonts w:ascii="Arial" w:hAnsi="Arial" w:cs="Arial"/>
                <w:b/>
                <w:sz w:val="20"/>
                <w:szCs w:val="20"/>
              </w:rPr>
            </w:pPr>
            <w:r w:rsidRPr="00773EEA">
              <w:rPr>
                <w:rFonts w:ascii="Arial" w:hAnsi="Arial" w:cs="Arial"/>
                <w:b/>
                <w:sz w:val="20"/>
                <w:szCs w:val="20"/>
              </w:rPr>
              <w:t>2.</w:t>
            </w:r>
          </w:p>
        </w:tc>
        <w:tc>
          <w:tcPr>
            <w:tcW w:w="2329" w:type="dxa"/>
            <w:tcBorders>
              <w:top w:val="single" w:sz="4" w:space="0" w:color="auto"/>
              <w:left w:val="single" w:sz="4" w:space="0" w:color="auto"/>
              <w:bottom w:val="single" w:sz="4" w:space="0" w:color="auto"/>
              <w:right w:val="single" w:sz="4" w:space="0" w:color="auto"/>
            </w:tcBorders>
            <w:vAlign w:val="center"/>
          </w:tcPr>
          <w:p w14:paraId="310DA627" w14:textId="77777777" w:rsidR="00270BA3" w:rsidRPr="00773EEA" w:rsidRDefault="00270BA3" w:rsidP="00E23745">
            <w:pPr>
              <w:jc w:val="center"/>
              <w:rPr>
                <w:rFonts w:ascii="Arial" w:hAnsi="Arial" w:cs="Arial"/>
                <w:bCs/>
                <w:sz w:val="20"/>
                <w:szCs w:val="20"/>
              </w:rPr>
            </w:pPr>
            <w:r w:rsidRPr="00773EEA">
              <w:rPr>
                <w:rFonts w:ascii="Arial" w:hAnsi="Arial" w:cs="Arial"/>
                <w:bCs/>
                <w:sz w:val="20"/>
                <w:szCs w:val="20"/>
              </w:rPr>
              <w:t>Verificación del PTEP</w:t>
            </w:r>
          </w:p>
        </w:tc>
        <w:tc>
          <w:tcPr>
            <w:tcW w:w="2652" w:type="dxa"/>
            <w:tcBorders>
              <w:top w:val="single" w:sz="4" w:space="0" w:color="auto"/>
              <w:left w:val="single" w:sz="4" w:space="0" w:color="auto"/>
              <w:bottom w:val="single" w:sz="4" w:space="0" w:color="auto"/>
              <w:right w:val="single" w:sz="4" w:space="0" w:color="auto"/>
            </w:tcBorders>
            <w:vAlign w:val="center"/>
          </w:tcPr>
          <w:p w14:paraId="73ABE884" w14:textId="77777777" w:rsidR="00270BA3" w:rsidRPr="00773EEA" w:rsidRDefault="00270BA3" w:rsidP="00E23745">
            <w:pPr>
              <w:pStyle w:val="Textoindependiente"/>
              <w:rPr>
                <w:rFonts w:ascii="Arial" w:hAnsi="Arial" w:cs="Arial"/>
                <w:color w:val="auto"/>
                <w:sz w:val="20"/>
                <w:lang w:val="es-CO"/>
              </w:rPr>
            </w:pPr>
            <w:r w:rsidRPr="00773EEA">
              <w:rPr>
                <w:rFonts w:ascii="Arial" w:hAnsi="Arial" w:cs="Arial"/>
                <w:color w:val="auto"/>
                <w:sz w:val="20"/>
                <w:lang w:val="es-CO"/>
              </w:rPr>
              <w:t>Una vez identificado el cambio, el PTEP se modificará y verificará para su posterior evaluación y aprobación.</w:t>
            </w:r>
          </w:p>
        </w:tc>
        <w:tc>
          <w:tcPr>
            <w:tcW w:w="1558" w:type="dxa"/>
            <w:tcBorders>
              <w:top w:val="single" w:sz="4" w:space="0" w:color="auto"/>
              <w:left w:val="single" w:sz="4" w:space="0" w:color="auto"/>
              <w:bottom w:val="single" w:sz="4" w:space="0" w:color="auto"/>
              <w:right w:val="single" w:sz="4" w:space="0" w:color="auto"/>
            </w:tcBorders>
            <w:vAlign w:val="center"/>
          </w:tcPr>
          <w:p w14:paraId="2503F6F2"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Decreto 1122 de 2024</w:t>
            </w:r>
          </w:p>
        </w:tc>
        <w:tc>
          <w:tcPr>
            <w:tcW w:w="1744" w:type="dxa"/>
            <w:tcBorders>
              <w:top w:val="single" w:sz="4" w:space="0" w:color="auto"/>
              <w:left w:val="single" w:sz="4" w:space="0" w:color="auto"/>
              <w:bottom w:val="single" w:sz="4" w:space="0" w:color="auto"/>
              <w:right w:val="single" w:sz="4" w:space="0" w:color="auto"/>
            </w:tcBorders>
            <w:vAlign w:val="center"/>
          </w:tcPr>
          <w:p w14:paraId="24255BD6"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SGI</w:t>
            </w:r>
          </w:p>
          <w:p w14:paraId="4840E3E1"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OCI</w:t>
            </w:r>
          </w:p>
        </w:tc>
        <w:tc>
          <w:tcPr>
            <w:tcW w:w="1559" w:type="dxa"/>
            <w:tcBorders>
              <w:top w:val="single" w:sz="4" w:space="0" w:color="auto"/>
              <w:left w:val="single" w:sz="4" w:space="0" w:color="auto"/>
              <w:bottom w:val="single" w:sz="4" w:space="0" w:color="auto"/>
              <w:right w:val="single" w:sz="4" w:space="0" w:color="auto"/>
            </w:tcBorders>
            <w:vAlign w:val="center"/>
          </w:tcPr>
          <w:p w14:paraId="7C72FEFC"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PTEP</w:t>
            </w:r>
          </w:p>
        </w:tc>
      </w:tr>
      <w:tr w:rsidR="00270BA3" w:rsidRPr="00773EEA" w14:paraId="7416F3E4" w14:textId="77777777" w:rsidTr="00E23745">
        <w:trPr>
          <w:trHeight w:val="582"/>
          <w:jc w:val="center"/>
        </w:trPr>
        <w:tc>
          <w:tcPr>
            <w:tcW w:w="501" w:type="dxa"/>
            <w:tcBorders>
              <w:top w:val="single" w:sz="4" w:space="0" w:color="auto"/>
              <w:left w:val="single" w:sz="4" w:space="0" w:color="auto"/>
              <w:bottom w:val="single" w:sz="4" w:space="0" w:color="auto"/>
              <w:right w:val="single" w:sz="4" w:space="0" w:color="auto"/>
            </w:tcBorders>
            <w:shd w:val="clear" w:color="auto" w:fill="C0C0C0"/>
            <w:vAlign w:val="center"/>
          </w:tcPr>
          <w:p w14:paraId="20B29B39" w14:textId="77777777" w:rsidR="00270BA3" w:rsidRPr="00773EEA" w:rsidRDefault="00270BA3" w:rsidP="00E23745">
            <w:pPr>
              <w:jc w:val="center"/>
              <w:rPr>
                <w:rFonts w:ascii="Arial" w:hAnsi="Arial" w:cs="Arial"/>
                <w:b/>
                <w:sz w:val="20"/>
                <w:szCs w:val="20"/>
              </w:rPr>
            </w:pPr>
            <w:r w:rsidRPr="00773EEA">
              <w:rPr>
                <w:rFonts w:ascii="Arial" w:hAnsi="Arial" w:cs="Arial"/>
                <w:b/>
                <w:sz w:val="20"/>
                <w:szCs w:val="20"/>
              </w:rPr>
              <w:t>3.</w:t>
            </w:r>
          </w:p>
        </w:tc>
        <w:tc>
          <w:tcPr>
            <w:tcW w:w="2329" w:type="dxa"/>
            <w:tcBorders>
              <w:top w:val="single" w:sz="4" w:space="0" w:color="auto"/>
              <w:left w:val="single" w:sz="4" w:space="0" w:color="auto"/>
              <w:bottom w:val="single" w:sz="4" w:space="0" w:color="auto"/>
              <w:right w:val="single" w:sz="4" w:space="0" w:color="auto"/>
            </w:tcBorders>
            <w:vAlign w:val="center"/>
          </w:tcPr>
          <w:p w14:paraId="7EF9AC46" w14:textId="77777777" w:rsidR="00270BA3" w:rsidRPr="00773EEA" w:rsidRDefault="00270BA3" w:rsidP="00E23745">
            <w:pPr>
              <w:jc w:val="center"/>
              <w:rPr>
                <w:rFonts w:ascii="Arial" w:hAnsi="Arial" w:cs="Arial"/>
                <w:bCs/>
                <w:sz w:val="20"/>
                <w:szCs w:val="20"/>
              </w:rPr>
            </w:pPr>
            <w:r w:rsidRPr="00773EEA">
              <w:rPr>
                <w:rFonts w:ascii="Arial" w:hAnsi="Arial" w:cs="Arial"/>
                <w:bCs/>
                <w:sz w:val="20"/>
                <w:szCs w:val="20"/>
              </w:rPr>
              <w:t>Aprobación de la solicitud de cambio</w:t>
            </w:r>
          </w:p>
        </w:tc>
        <w:tc>
          <w:tcPr>
            <w:tcW w:w="2652" w:type="dxa"/>
            <w:tcBorders>
              <w:top w:val="single" w:sz="4" w:space="0" w:color="auto"/>
              <w:left w:val="single" w:sz="4" w:space="0" w:color="auto"/>
              <w:bottom w:val="single" w:sz="4" w:space="0" w:color="auto"/>
              <w:right w:val="single" w:sz="4" w:space="0" w:color="auto"/>
            </w:tcBorders>
            <w:vAlign w:val="center"/>
          </w:tcPr>
          <w:p w14:paraId="4B530013" w14:textId="77777777" w:rsidR="00270BA3" w:rsidRPr="00773EEA" w:rsidRDefault="00270BA3" w:rsidP="00E23745">
            <w:pPr>
              <w:pStyle w:val="Textoindependiente"/>
              <w:rPr>
                <w:rFonts w:ascii="Arial" w:hAnsi="Arial" w:cs="Arial"/>
                <w:color w:val="auto"/>
                <w:sz w:val="20"/>
                <w:lang w:val="es-CO"/>
              </w:rPr>
            </w:pPr>
            <w:r w:rsidRPr="00773EEA">
              <w:rPr>
                <w:rFonts w:ascii="Arial" w:hAnsi="Arial" w:cs="Arial"/>
                <w:color w:val="auto"/>
                <w:sz w:val="20"/>
                <w:lang w:val="es-CO"/>
              </w:rPr>
              <w:t xml:space="preserve">La solicitud de cambio será llevada ante el Comité de Gestión y Desempeño para su evaluación y aprobación, la cual se formalizará a través de acta de reunión </w:t>
            </w:r>
          </w:p>
        </w:tc>
        <w:tc>
          <w:tcPr>
            <w:tcW w:w="1558" w:type="dxa"/>
            <w:tcBorders>
              <w:top w:val="single" w:sz="4" w:space="0" w:color="auto"/>
              <w:left w:val="single" w:sz="4" w:space="0" w:color="auto"/>
              <w:bottom w:val="single" w:sz="4" w:space="0" w:color="auto"/>
              <w:right w:val="single" w:sz="4" w:space="0" w:color="auto"/>
            </w:tcBorders>
            <w:vAlign w:val="center"/>
          </w:tcPr>
          <w:p w14:paraId="4A36C27A"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Decreto 1122 de 2024</w:t>
            </w:r>
          </w:p>
        </w:tc>
        <w:tc>
          <w:tcPr>
            <w:tcW w:w="1744" w:type="dxa"/>
            <w:tcBorders>
              <w:top w:val="single" w:sz="4" w:space="0" w:color="auto"/>
              <w:left w:val="single" w:sz="4" w:space="0" w:color="auto"/>
              <w:bottom w:val="single" w:sz="4" w:space="0" w:color="auto"/>
              <w:right w:val="single" w:sz="4" w:space="0" w:color="auto"/>
            </w:tcBorders>
            <w:vAlign w:val="center"/>
          </w:tcPr>
          <w:p w14:paraId="31CF998A" w14:textId="77777777" w:rsidR="00270BA3" w:rsidRPr="00773EEA" w:rsidRDefault="00270BA3" w:rsidP="00E23745">
            <w:pPr>
              <w:jc w:val="center"/>
              <w:rPr>
                <w:rFonts w:ascii="Arial" w:hAnsi="Arial" w:cs="Arial"/>
                <w:sz w:val="20"/>
                <w:szCs w:val="20"/>
              </w:rPr>
            </w:pPr>
            <w:r w:rsidRPr="00773EEA">
              <w:rPr>
                <w:rFonts w:ascii="Arial" w:hAnsi="Arial" w:cs="Arial"/>
                <w:sz w:val="20"/>
              </w:rPr>
              <w:t>Comité de Gestión y Desempeño</w:t>
            </w:r>
          </w:p>
        </w:tc>
        <w:tc>
          <w:tcPr>
            <w:tcW w:w="1559" w:type="dxa"/>
            <w:tcBorders>
              <w:top w:val="single" w:sz="4" w:space="0" w:color="auto"/>
              <w:left w:val="single" w:sz="4" w:space="0" w:color="auto"/>
              <w:bottom w:val="single" w:sz="4" w:space="0" w:color="auto"/>
              <w:right w:val="single" w:sz="4" w:space="0" w:color="auto"/>
            </w:tcBorders>
            <w:vAlign w:val="center"/>
          </w:tcPr>
          <w:p w14:paraId="04420719" w14:textId="77777777" w:rsidR="00270BA3" w:rsidRPr="00773EEA" w:rsidRDefault="00270BA3" w:rsidP="00E23745">
            <w:pPr>
              <w:jc w:val="center"/>
              <w:rPr>
                <w:rFonts w:ascii="Arial" w:hAnsi="Arial" w:cs="Arial"/>
                <w:sz w:val="20"/>
                <w:szCs w:val="20"/>
              </w:rPr>
            </w:pPr>
            <w:r w:rsidRPr="00773EEA">
              <w:rPr>
                <w:rFonts w:ascii="Arial" w:hAnsi="Arial" w:cs="Arial"/>
                <w:sz w:val="20"/>
                <w:szCs w:val="20"/>
              </w:rPr>
              <w:t>Acta de reunión</w:t>
            </w:r>
          </w:p>
        </w:tc>
      </w:tr>
    </w:tbl>
    <w:p w14:paraId="03678C36" w14:textId="2D1B1583" w:rsidR="00176AA6" w:rsidRPr="00773EEA" w:rsidRDefault="00176AA6" w:rsidP="00176AA6">
      <w:pPr>
        <w:pStyle w:val="Encabezado"/>
        <w:jc w:val="center"/>
        <w:outlineLvl w:val="1"/>
        <w:rPr>
          <w:rFonts w:ascii="Arial" w:hAnsi="Arial"/>
          <w:b/>
          <w:bCs/>
          <w:sz w:val="24"/>
          <w:szCs w:val="24"/>
        </w:rPr>
      </w:pPr>
      <w:bookmarkStart w:id="15" w:name="_Toc194308105"/>
      <w:bookmarkEnd w:id="14"/>
      <w:r>
        <w:rPr>
          <w:rFonts w:ascii="Arial" w:hAnsi="Arial"/>
          <w:b/>
          <w:bCs/>
          <w:sz w:val="24"/>
          <w:szCs w:val="24"/>
        </w:rPr>
        <w:t xml:space="preserve">Tabla 3. </w:t>
      </w:r>
      <w:r w:rsidRPr="00773EEA">
        <w:rPr>
          <w:rFonts w:ascii="Arial" w:hAnsi="Arial"/>
          <w:b/>
          <w:bCs/>
          <w:sz w:val="24"/>
          <w:szCs w:val="24"/>
        </w:rPr>
        <w:t xml:space="preserve">Procedimiento </w:t>
      </w:r>
      <w:r>
        <w:rPr>
          <w:rFonts w:ascii="Arial" w:hAnsi="Arial"/>
          <w:b/>
          <w:bCs/>
          <w:sz w:val="24"/>
          <w:szCs w:val="24"/>
        </w:rPr>
        <w:t>de modificación o reformulación d</w:t>
      </w:r>
      <w:r w:rsidRPr="00773EEA">
        <w:rPr>
          <w:rFonts w:ascii="Arial" w:hAnsi="Arial"/>
          <w:b/>
          <w:bCs/>
          <w:sz w:val="24"/>
          <w:szCs w:val="24"/>
        </w:rPr>
        <w:t>el PTEP</w:t>
      </w:r>
      <w:bookmarkEnd w:id="15"/>
    </w:p>
    <w:p w14:paraId="2F97594E" w14:textId="77777777" w:rsidR="00270BA3" w:rsidRPr="00270BA3" w:rsidRDefault="00270BA3" w:rsidP="00270BA3">
      <w:pPr>
        <w:pStyle w:val="Encabezado"/>
        <w:jc w:val="both"/>
        <w:rPr>
          <w:rFonts w:ascii="Arial" w:hAnsi="Arial"/>
          <w:b/>
          <w:bCs/>
          <w:sz w:val="24"/>
          <w:szCs w:val="24"/>
        </w:rPr>
      </w:pPr>
    </w:p>
    <w:p w14:paraId="3BB8FDB6" w14:textId="329871F7" w:rsidR="0020412C" w:rsidRPr="0026415F" w:rsidRDefault="0026415F" w:rsidP="0026415F">
      <w:pPr>
        <w:pStyle w:val="Ttulo1"/>
        <w:numPr>
          <w:ilvl w:val="0"/>
          <w:numId w:val="38"/>
        </w:numPr>
        <w:spacing w:before="0"/>
        <w:ind w:left="360"/>
        <w:rPr>
          <w:rFonts w:ascii="Arial" w:eastAsia="Times New Roman" w:hAnsi="Arial" w:cs="Arial"/>
          <w:b/>
          <w:color w:val="auto"/>
          <w:sz w:val="24"/>
          <w:szCs w:val="24"/>
        </w:rPr>
      </w:pPr>
      <w:bookmarkStart w:id="16" w:name="_Toc194308106"/>
      <w:r w:rsidRPr="0026415F">
        <w:rPr>
          <w:rFonts w:ascii="Arial" w:eastAsia="Times New Roman" w:hAnsi="Arial" w:cs="Arial"/>
          <w:b/>
          <w:color w:val="auto"/>
          <w:sz w:val="24"/>
          <w:szCs w:val="24"/>
        </w:rPr>
        <w:t>MONITOREO</w:t>
      </w:r>
      <w:r w:rsidR="002E28D4">
        <w:rPr>
          <w:rFonts w:ascii="Arial" w:eastAsia="Times New Roman" w:hAnsi="Arial" w:cs="Arial"/>
          <w:b/>
          <w:color w:val="auto"/>
          <w:sz w:val="24"/>
          <w:szCs w:val="24"/>
        </w:rPr>
        <w:t>, ADMINISTRACIÓN Y SUPERVISIÓN</w:t>
      </w:r>
      <w:bookmarkEnd w:id="16"/>
    </w:p>
    <w:p w14:paraId="1BA17569" w14:textId="77777777" w:rsidR="00270BA3" w:rsidRPr="00E208EE" w:rsidRDefault="00270BA3" w:rsidP="0018247C">
      <w:pPr>
        <w:pStyle w:val="Encabezado"/>
        <w:jc w:val="both"/>
        <w:rPr>
          <w:rFonts w:ascii="Arial" w:hAnsi="Arial"/>
          <w:b/>
          <w:bCs/>
          <w:color w:val="FF0000"/>
          <w:sz w:val="24"/>
          <w:szCs w:val="24"/>
        </w:rPr>
      </w:pPr>
    </w:p>
    <w:p w14:paraId="2FD5D704" w14:textId="4108C7DA" w:rsidR="009B4DFE" w:rsidRDefault="009B4DFE" w:rsidP="0026415F">
      <w:pPr>
        <w:pStyle w:val="Encabezado"/>
        <w:numPr>
          <w:ilvl w:val="1"/>
          <w:numId w:val="38"/>
        </w:numPr>
        <w:ind w:left="405"/>
        <w:jc w:val="both"/>
        <w:outlineLvl w:val="1"/>
        <w:rPr>
          <w:rFonts w:ascii="Arial" w:hAnsi="Arial"/>
          <w:b/>
          <w:bCs/>
          <w:sz w:val="24"/>
          <w:szCs w:val="24"/>
        </w:rPr>
      </w:pPr>
      <w:bookmarkStart w:id="17" w:name="_Toc194308107"/>
      <w:r w:rsidRPr="00E208EE">
        <w:rPr>
          <w:rFonts w:ascii="Arial" w:hAnsi="Arial"/>
          <w:b/>
          <w:bCs/>
          <w:sz w:val="24"/>
          <w:szCs w:val="24"/>
        </w:rPr>
        <w:t>Ejecución del PTEP</w:t>
      </w:r>
      <w:bookmarkEnd w:id="17"/>
    </w:p>
    <w:p w14:paraId="27BCD91F" w14:textId="77777777" w:rsidR="009B4DFE" w:rsidRDefault="009B4DFE" w:rsidP="0018247C">
      <w:pPr>
        <w:pStyle w:val="Encabezado"/>
        <w:jc w:val="both"/>
        <w:rPr>
          <w:rFonts w:ascii="Arial" w:hAnsi="Arial"/>
          <w:sz w:val="24"/>
          <w:szCs w:val="24"/>
        </w:rPr>
      </w:pPr>
    </w:p>
    <w:p w14:paraId="60AAEC4E" w14:textId="6885182F" w:rsidR="00270BA3" w:rsidRPr="00892DF6" w:rsidRDefault="00892DF6" w:rsidP="0018247C">
      <w:pPr>
        <w:pStyle w:val="Encabezado"/>
        <w:jc w:val="both"/>
        <w:rPr>
          <w:rFonts w:ascii="Arial" w:hAnsi="Arial"/>
          <w:sz w:val="24"/>
          <w:szCs w:val="24"/>
        </w:rPr>
      </w:pPr>
      <w:r w:rsidRPr="00892DF6">
        <w:rPr>
          <w:rFonts w:ascii="Arial" w:hAnsi="Arial"/>
          <w:sz w:val="24"/>
          <w:szCs w:val="24"/>
        </w:rPr>
        <w:t xml:space="preserve">Una vez establecida la </w:t>
      </w:r>
      <w:r w:rsidR="00B22138" w:rsidRPr="00892DF6">
        <w:rPr>
          <w:rFonts w:ascii="Arial" w:hAnsi="Arial"/>
          <w:sz w:val="24"/>
          <w:szCs w:val="24"/>
        </w:rPr>
        <w:t>estrategia institucional para la lucha contra la corrupción</w:t>
      </w:r>
      <w:r w:rsidRPr="00892DF6">
        <w:rPr>
          <w:rFonts w:ascii="Arial" w:hAnsi="Arial"/>
          <w:sz w:val="24"/>
          <w:szCs w:val="24"/>
        </w:rPr>
        <w:t xml:space="preserve">, </w:t>
      </w:r>
      <w:r w:rsidR="00E208EE">
        <w:rPr>
          <w:rFonts w:ascii="Arial" w:hAnsi="Arial"/>
          <w:sz w:val="24"/>
          <w:szCs w:val="24"/>
        </w:rPr>
        <w:t>la cual operacionaliza el PTEP, los</w:t>
      </w:r>
      <w:r w:rsidRPr="00892DF6">
        <w:rPr>
          <w:rFonts w:ascii="Arial" w:hAnsi="Arial"/>
          <w:sz w:val="24"/>
          <w:szCs w:val="24"/>
        </w:rPr>
        <w:t xml:space="preserve"> líderes de procesos y demás responsables que se definan en esta tendrán que ejecutar las asignaciones y actividades que les corresponde dentro de los tiempos y condiciones especificados.</w:t>
      </w:r>
    </w:p>
    <w:p w14:paraId="6F84FD9F" w14:textId="77777777" w:rsidR="008823AB" w:rsidRDefault="008823AB" w:rsidP="0018247C">
      <w:pPr>
        <w:pStyle w:val="Encabezado"/>
        <w:jc w:val="both"/>
        <w:rPr>
          <w:rFonts w:ascii="Arial" w:hAnsi="Arial"/>
          <w:b/>
          <w:bCs/>
          <w:color w:val="FF0000"/>
          <w:sz w:val="24"/>
          <w:szCs w:val="24"/>
        </w:rPr>
      </w:pPr>
    </w:p>
    <w:p w14:paraId="454AF6E8" w14:textId="5FDABDCB" w:rsidR="00F16234" w:rsidRDefault="00A46D81" w:rsidP="00D16B8B">
      <w:pPr>
        <w:pStyle w:val="Encabezado"/>
        <w:jc w:val="both"/>
        <w:rPr>
          <w:rFonts w:ascii="Arial" w:hAnsi="Arial"/>
          <w:sz w:val="24"/>
          <w:szCs w:val="24"/>
        </w:rPr>
      </w:pPr>
      <w:r>
        <w:rPr>
          <w:rFonts w:ascii="Arial" w:hAnsi="Arial"/>
          <w:sz w:val="24"/>
          <w:szCs w:val="24"/>
        </w:rPr>
        <w:t>L</w:t>
      </w:r>
      <w:r w:rsidR="00F16234">
        <w:rPr>
          <w:rFonts w:ascii="Arial" w:hAnsi="Arial"/>
          <w:sz w:val="24"/>
          <w:szCs w:val="24"/>
        </w:rPr>
        <w:t>os</w:t>
      </w:r>
      <w:r w:rsidR="00F16234" w:rsidRPr="00892DF6">
        <w:rPr>
          <w:rFonts w:ascii="Arial" w:hAnsi="Arial"/>
          <w:sz w:val="24"/>
          <w:szCs w:val="24"/>
        </w:rPr>
        <w:t xml:space="preserve"> líderes de procesos y demás responsables </w:t>
      </w:r>
      <w:r w:rsidR="00F16234">
        <w:rPr>
          <w:rFonts w:ascii="Arial" w:hAnsi="Arial"/>
          <w:sz w:val="24"/>
          <w:szCs w:val="24"/>
        </w:rPr>
        <w:t xml:space="preserve">deberán recopilar los registros que evidencien la ejecución de las actividades </w:t>
      </w:r>
      <w:r>
        <w:rPr>
          <w:rFonts w:ascii="Arial" w:hAnsi="Arial"/>
          <w:sz w:val="24"/>
          <w:szCs w:val="24"/>
        </w:rPr>
        <w:t>asignadas</w:t>
      </w:r>
      <w:r w:rsidR="00A83242">
        <w:rPr>
          <w:rFonts w:ascii="Arial" w:hAnsi="Arial"/>
          <w:sz w:val="24"/>
          <w:szCs w:val="24"/>
        </w:rPr>
        <w:t>.</w:t>
      </w:r>
    </w:p>
    <w:p w14:paraId="1EC2D619" w14:textId="6BFC47ED" w:rsidR="003A6A12" w:rsidRDefault="003A6A12" w:rsidP="00D16B8B">
      <w:pPr>
        <w:pStyle w:val="Encabezado"/>
        <w:jc w:val="both"/>
        <w:rPr>
          <w:rFonts w:ascii="Arial" w:hAnsi="Arial"/>
          <w:sz w:val="24"/>
          <w:szCs w:val="24"/>
        </w:rPr>
      </w:pPr>
    </w:p>
    <w:p w14:paraId="2DE0FBFC" w14:textId="7E35586F" w:rsidR="003A6A12" w:rsidRDefault="003A6A12" w:rsidP="00D16B8B">
      <w:pPr>
        <w:pStyle w:val="Encabezado"/>
        <w:jc w:val="both"/>
        <w:rPr>
          <w:rFonts w:ascii="Arial" w:hAnsi="Arial"/>
          <w:sz w:val="24"/>
          <w:szCs w:val="24"/>
        </w:rPr>
      </w:pPr>
      <w:r>
        <w:rPr>
          <w:rFonts w:ascii="Arial" w:hAnsi="Arial"/>
          <w:sz w:val="24"/>
          <w:szCs w:val="24"/>
        </w:rPr>
        <w:t>Durante la ejecución del PETP, los líderes de proceso deberán consultar y adoptar los lineamientos de</w:t>
      </w:r>
      <w:r w:rsidR="0055465F">
        <w:rPr>
          <w:rFonts w:ascii="Arial" w:hAnsi="Arial"/>
          <w:sz w:val="24"/>
          <w:szCs w:val="24"/>
        </w:rPr>
        <w:t xml:space="preserve"> la Guía de Gestión del Riesgo y Oportunidades</w:t>
      </w:r>
      <w:r>
        <w:rPr>
          <w:rFonts w:ascii="Arial" w:hAnsi="Arial"/>
          <w:sz w:val="24"/>
          <w:szCs w:val="24"/>
        </w:rPr>
        <w:t xml:space="preserve"> </w:t>
      </w:r>
      <w:r w:rsidR="0055465F">
        <w:rPr>
          <w:rFonts w:ascii="Arial" w:hAnsi="Arial"/>
          <w:sz w:val="24"/>
          <w:szCs w:val="24"/>
        </w:rPr>
        <w:t>GM-GI-01</w:t>
      </w:r>
      <w:r w:rsidR="000C3EFE">
        <w:rPr>
          <w:rFonts w:ascii="Arial" w:hAnsi="Arial"/>
          <w:sz w:val="24"/>
          <w:szCs w:val="24"/>
        </w:rPr>
        <w:t xml:space="preserve"> </w:t>
      </w:r>
      <w:r w:rsidR="008C5527">
        <w:rPr>
          <w:rFonts w:ascii="Arial" w:hAnsi="Arial"/>
          <w:sz w:val="24"/>
          <w:szCs w:val="24"/>
        </w:rPr>
        <w:t>para identificar, valorar</w:t>
      </w:r>
      <w:r w:rsidR="001C59D3">
        <w:rPr>
          <w:rFonts w:ascii="Arial" w:hAnsi="Arial"/>
          <w:sz w:val="24"/>
          <w:szCs w:val="24"/>
        </w:rPr>
        <w:t xml:space="preserve">, evaluar y actualizar cuando se requiera, los riesgos operativos que pueden afectar el desarrollo de los contenidos del </w:t>
      </w:r>
      <w:r w:rsidR="00767737">
        <w:rPr>
          <w:rFonts w:ascii="Arial" w:hAnsi="Arial"/>
          <w:sz w:val="24"/>
          <w:szCs w:val="24"/>
        </w:rPr>
        <w:t>programa.</w:t>
      </w:r>
    </w:p>
    <w:p w14:paraId="3101591B" w14:textId="77777777" w:rsidR="00C64FD3" w:rsidRDefault="00C64FD3" w:rsidP="00D16B8B">
      <w:pPr>
        <w:pStyle w:val="Encabezado"/>
        <w:jc w:val="both"/>
        <w:rPr>
          <w:rFonts w:ascii="Arial" w:hAnsi="Arial"/>
          <w:sz w:val="24"/>
          <w:szCs w:val="24"/>
        </w:rPr>
      </w:pPr>
    </w:p>
    <w:p w14:paraId="52301D64" w14:textId="1BCCF421" w:rsidR="00A214F6" w:rsidRPr="00A214F6" w:rsidRDefault="00C91D41" w:rsidP="0026415F">
      <w:pPr>
        <w:pStyle w:val="Encabezado"/>
        <w:numPr>
          <w:ilvl w:val="1"/>
          <w:numId w:val="38"/>
        </w:numPr>
        <w:ind w:left="405"/>
        <w:jc w:val="both"/>
        <w:outlineLvl w:val="1"/>
        <w:rPr>
          <w:rFonts w:ascii="Arial" w:hAnsi="Arial"/>
          <w:b/>
          <w:bCs/>
          <w:sz w:val="24"/>
          <w:szCs w:val="24"/>
        </w:rPr>
      </w:pPr>
      <w:bookmarkStart w:id="18" w:name="_Toc194308108"/>
      <w:r>
        <w:rPr>
          <w:rFonts w:ascii="Arial" w:hAnsi="Arial"/>
          <w:b/>
          <w:bCs/>
          <w:sz w:val="24"/>
          <w:szCs w:val="24"/>
        </w:rPr>
        <w:t>Monitoreo</w:t>
      </w:r>
      <w:bookmarkEnd w:id="18"/>
    </w:p>
    <w:p w14:paraId="2A215980" w14:textId="77777777" w:rsidR="00A83242" w:rsidRDefault="00A83242" w:rsidP="00D16B8B">
      <w:pPr>
        <w:pStyle w:val="Encabezado"/>
        <w:jc w:val="both"/>
        <w:rPr>
          <w:rFonts w:ascii="Arial" w:hAnsi="Arial"/>
          <w:sz w:val="24"/>
          <w:szCs w:val="24"/>
        </w:rPr>
      </w:pPr>
    </w:p>
    <w:p w14:paraId="566BA31C" w14:textId="5FB305C6" w:rsidR="009C74D4" w:rsidRDefault="003B68CD" w:rsidP="003B68CD">
      <w:pPr>
        <w:pStyle w:val="Encabezado"/>
        <w:jc w:val="both"/>
        <w:rPr>
          <w:rFonts w:ascii="Arial" w:hAnsi="Arial"/>
          <w:sz w:val="24"/>
          <w:szCs w:val="24"/>
        </w:rPr>
      </w:pPr>
      <w:r w:rsidRPr="003B68CD">
        <w:rPr>
          <w:rFonts w:ascii="Arial" w:hAnsi="Arial"/>
          <w:sz w:val="24"/>
          <w:szCs w:val="24"/>
        </w:rPr>
        <w:t xml:space="preserve">La </w:t>
      </w:r>
      <w:r w:rsidR="00383890" w:rsidRPr="00892DF6">
        <w:rPr>
          <w:rFonts w:ascii="Arial" w:hAnsi="Arial"/>
          <w:sz w:val="24"/>
          <w:szCs w:val="24"/>
        </w:rPr>
        <w:t>Estrategia Institucional Para La Lucha Contra La Corrupción</w:t>
      </w:r>
      <w:r w:rsidR="00383890">
        <w:rPr>
          <w:rFonts w:ascii="Arial" w:hAnsi="Arial"/>
          <w:sz w:val="24"/>
          <w:szCs w:val="24"/>
        </w:rPr>
        <w:t xml:space="preserve"> </w:t>
      </w:r>
      <w:r w:rsidR="00D64060">
        <w:rPr>
          <w:rFonts w:ascii="Arial" w:hAnsi="Arial"/>
          <w:sz w:val="24"/>
          <w:szCs w:val="24"/>
        </w:rPr>
        <w:t>tiene una frecuencia de monitoreo cuatrimestral</w:t>
      </w:r>
      <w:r w:rsidR="00F03B45">
        <w:rPr>
          <w:rFonts w:ascii="Arial" w:hAnsi="Arial"/>
          <w:sz w:val="24"/>
          <w:szCs w:val="24"/>
        </w:rPr>
        <w:t xml:space="preserve">, la cual será realizada por parte de los líderes de proceso y demás responsables </w:t>
      </w:r>
      <w:r w:rsidR="00EE7E7A">
        <w:rPr>
          <w:rFonts w:ascii="Arial" w:hAnsi="Arial"/>
          <w:sz w:val="24"/>
          <w:szCs w:val="24"/>
        </w:rPr>
        <w:t>de actividades.</w:t>
      </w:r>
    </w:p>
    <w:p w14:paraId="4CE1750E" w14:textId="77777777" w:rsidR="00C15DF0" w:rsidRDefault="00C15DF0" w:rsidP="003B68CD">
      <w:pPr>
        <w:pStyle w:val="Encabezado"/>
        <w:jc w:val="both"/>
        <w:rPr>
          <w:rFonts w:ascii="Arial" w:hAnsi="Arial"/>
          <w:sz w:val="24"/>
          <w:szCs w:val="24"/>
        </w:rPr>
      </w:pPr>
    </w:p>
    <w:p w14:paraId="4490EA04" w14:textId="5640AF7A" w:rsidR="00C15DF0" w:rsidRDefault="00EE7E7A" w:rsidP="003B68CD">
      <w:pPr>
        <w:pStyle w:val="Encabezado"/>
        <w:jc w:val="both"/>
        <w:rPr>
          <w:rFonts w:ascii="Arial" w:hAnsi="Arial"/>
          <w:sz w:val="24"/>
          <w:szCs w:val="24"/>
        </w:rPr>
      </w:pPr>
      <w:r>
        <w:rPr>
          <w:rFonts w:ascii="Arial" w:hAnsi="Arial"/>
          <w:sz w:val="24"/>
          <w:szCs w:val="24"/>
        </w:rPr>
        <w:t>Los líderes de proceso y responsables de las actividades informar</w:t>
      </w:r>
      <w:r w:rsidR="00FA1CFA">
        <w:rPr>
          <w:rFonts w:ascii="Arial" w:hAnsi="Arial"/>
          <w:sz w:val="24"/>
          <w:szCs w:val="24"/>
        </w:rPr>
        <w:t>á</w:t>
      </w:r>
      <w:r>
        <w:rPr>
          <w:rFonts w:ascii="Arial" w:hAnsi="Arial"/>
          <w:sz w:val="24"/>
          <w:szCs w:val="24"/>
        </w:rPr>
        <w:t>n a la segunda línea de defensa (</w:t>
      </w:r>
      <w:r w:rsidR="002E7A6B">
        <w:rPr>
          <w:rFonts w:ascii="Arial" w:hAnsi="Arial"/>
          <w:sz w:val="24"/>
          <w:szCs w:val="24"/>
        </w:rPr>
        <w:t xml:space="preserve">Secretaría General – Grupo SGI) el resultado del monitoreo del </w:t>
      </w:r>
      <w:r w:rsidR="002E7A6B">
        <w:rPr>
          <w:rFonts w:ascii="Arial" w:hAnsi="Arial"/>
          <w:sz w:val="24"/>
          <w:szCs w:val="24"/>
        </w:rPr>
        <w:lastRenderedPageBreak/>
        <w:t xml:space="preserve">programa mediante el mecanismo habilitado para este fin dentro de la </w:t>
      </w:r>
      <w:r w:rsidR="002E7A6B" w:rsidRPr="00892DF6">
        <w:rPr>
          <w:rFonts w:ascii="Arial" w:hAnsi="Arial"/>
          <w:sz w:val="24"/>
          <w:szCs w:val="24"/>
        </w:rPr>
        <w:t>Estrategia Institucional Para La Lucha Contra La Corrupción</w:t>
      </w:r>
      <w:r w:rsidR="008A5938">
        <w:rPr>
          <w:rFonts w:ascii="Arial" w:hAnsi="Arial"/>
          <w:sz w:val="24"/>
          <w:szCs w:val="24"/>
        </w:rPr>
        <w:t>.</w:t>
      </w:r>
    </w:p>
    <w:p w14:paraId="7B577113" w14:textId="77777777" w:rsidR="002E7A6B" w:rsidRDefault="002E7A6B" w:rsidP="003B68CD">
      <w:pPr>
        <w:pStyle w:val="Encabezado"/>
        <w:jc w:val="both"/>
        <w:rPr>
          <w:rFonts w:ascii="Arial" w:hAnsi="Arial"/>
          <w:sz w:val="24"/>
          <w:szCs w:val="24"/>
        </w:rPr>
      </w:pPr>
    </w:p>
    <w:p w14:paraId="7CADA7B1" w14:textId="2EC6A98E" w:rsidR="002E7A6B" w:rsidRDefault="00FA0A31" w:rsidP="003B68CD">
      <w:pPr>
        <w:pStyle w:val="Encabezado"/>
        <w:jc w:val="both"/>
        <w:rPr>
          <w:rFonts w:ascii="Arial" w:hAnsi="Arial"/>
          <w:sz w:val="24"/>
          <w:szCs w:val="24"/>
        </w:rPr>
      </w:pPr>
      <w:r>
        <w:rPr>
          <w:rFonts w:ascii="Arial" w:hAnsi="Arial"/>
          <w:sz w:val="24"/>
          <w:szCs w:val="24"/>
        </w:rPr>
        <w:t xml:space="preserve">La segunda línea de defensa (Secretaría General – Grupo SGI) una vez finalizada la recopilación de información </w:t>
      </w:r>
      <w:r w:rsidR="005E3D74">
        <w:rPr>
          <w:rFonts w:ascii="Arial" w:hAnsi="Arial"/>
          <w:sz w:val="24"/>
          <w:szCs w:val="24"/>
        </w:rPr>
        <w:t>del monitore</w:t>
      </w:r>
      <w:r w:rsidR="00E62EBC">
        <w:rPr>
          <w:rFonts w:ascii="Arial" w:hAnsi="Arial"/>
          <w:sz w:val="24"/>
          <w:szCs w:val="24"/>
        </w:rPr>
        <w:t>o</w:t>
      </w:r>
      <w:r w:rsidR="005E3D74">
        <w:rPr>
          <w:rFonts w:ascii="Arial" w:hAnsi="Arial"/>
          <w:sz w:val="24"/>
          <w:szCs w:val="24"/>
        </w:rPr>
        <w:t xml:space="preserve"> remitirá un informe sobre el avance del programa a la tercera línea de defensa (Oficina de Control Interno)</w:t>
      </w:r>
      <w:r w:rsidR="00E62EBC">
        <w:rPr>
          <w:rFonts w:ascii="Arial" w:hAnsi="Arial"/>
          <w:sz w:val="24"/>
          <w:szCs w:val="24"/>
        </w:rPr>
        <w:t>.</w:t>
      </w:r>
    </w:p>
    <w:p w14:paraId="47C66E74" w14:textId="77777777" w:rsidR="0052174F" w:rsidRDefault="0052174F" w:rsidP="003B68CD">
      <w:pPr>
        <w:pStyle w:val="Encabezado"/>
        <w:jc w:val="both"/>
        <w:rPr>
          <w:rFonts w:ascii="Arial" w:hAnsi="Arial"/>
          <w:sz w:val="24"/>
          <w:szCs w:val="24"/>
        </w:rPr>
      </w:pPr>
    </w:p>
    <w:p w14:paraId="4F4B542E" w14:textId="326C7CDD" w:rsidR="008E6D4F" w:rsidRDefault="00685E0E" w:rsidP="003B68CD">
      <w:pPr>
        <w:pStyle w:val="Encabezado"/>
        <w:jc w:val="both"/>
        <w:rPr>
          <w:rFonts w:ascii="Arial" w:hAnsi="Arial"/>
          <w:sz w:val="24"/>
          <w:szCs w:val="24"/>
        </w:rPr>
      </w:pPr>
      <w:r>
        <w:rPr>
          <w:rFonts w:ascii="Arial" w:hAnsi="Arial"/>
          <w:sz w:val="24"/>
          <w:szCs w:val="24"/>
        </w:rPr>
        <w:t xml:space="preserve">Los líderes de proceso y responsables de actividades </w:t>
      </w:r>
      <w:r w:rsidR="003615B3">
        <w:rPr>
          <w:rFonts w:ascii="Arial" w:hAnsi="Arial"/>
          <w:sz w:val="24"/>
          <w:szCs w:val="24"/>
        </w:rPr>
        <w:t xml:space="preserve">deberán recopilar los registros y evidencias que soporten el </w:t>
      </w:r>
      <w:r w:rsidR="00A76464">
        <w:rPr>
          <w:rFonts w:ascii="Arial" w:hAnsi="Arial"/>
          <w:sz w:val="24"/>
          <w:szCs w:val="24"/>
        </w:rPr>
        <w:t xml:space="preserve">adecuado desarrollo de las actividades con el objetivo de surtir el proceso de verificación </w:t>
      </w:r>
      <w:r w:rsidR="000B61E8">
        <w:rPr>
          <w:rFonts w:ascii="Arial" w:hAnsi="Arial"/>
          <w:sz w:val="24"/>
          <w:szCs w:val="24"/>
        </w:rPr>
        <w:t>por parte de la Oficina de Control Interno en el marco de las auditorias de gestión.</w:t>
      </w:r>
    </w:p>
    <w:p w14:paraId="65755F22" w14:textId="77777777" w:rsidR="00E62EBC" w:rsidRDefault="00E62EBC" w:rsidP="003B68CD">
      <w:pPr>
        <w:pStyle w:val="Encabezado"/>
        <w:jc w:val="both"/>
        <w:rPr>
          <w:rFonts w:ascii="Arial" w:hAnsi="Arial"/>
          <w:sz w:val="24"/>
          <w:szCs w:val="24"/>
        </w:rPr>
      </w:pPr>
    </w:p>
    <w:p w14:paraId="01532A97" w14:textId="3AB9AF75" w:rsidR="003D02CC" w:rsidRDefault="00E335CA" w:rsidP="0026415F">
      <w:pPr>
        <w:pStyle w:val="Encabezado"/>
        <w:numPr>
          <w:ilvl w:val="1"/>
          <w:numId w:val="38"/>
        </w:numPr>
        <w:ind w:left="405"/>
        <w:jc w:val="both"/>
        <w:outlineLvl w:val="1"/>
        <w:rPr>
          <w:rFonts w:ascii="Arial" w:hAnsi="Arial"/>
          <w:b/>
          <w:bCs/>
          <w:sz w:val="24"/>
          <w:szCs w:val="24"/>
        </w:rPr>
      </w:pPr>
      <w:bookmarkStart w:id="19" w:name="_Toc194308109"/>
      <w:r>
        <w:rPr>
          <w:rFonts w:ascii="Arial" w:hAnsi="Arial"/>
          <w:b/>
          <w:bCs/>
          <w:sz w:val="24"/>
          <w:szCs w:val="24"/>
        </w:rPr>
        <w:t>Auditoría y mejora</w:t>
      </w:r>
      <w:bookmarkEnd w:id="19"/>
    </w:p>
    <w:p w14:paraId="671FFB30" w14:textId="77777777" w:rsidR="00612FD2" w:rsidRDefault="00612FD2" w:rsidP="003B68CD">
      <w:pPr>
        <w:pStyle w:val="Encabezado"/>
        <w:jc w:val="both"/>
        <w:rPr>
          <w:rFonts w:ascii="Arial" w:hAnsi="Arial"/>
          <w:b/>
          <w:bCs/>
          <w:sz w:val="24"/>
          <w:szCs w:val="24"/>
        </w:rPr>
      </w:pPr>
    </w:p>
    <w:p w14:paraId="4854DA76" w14:textId="5F5A4C18" w:rsidR="00612FD2" w:rsidRPr="003B7EAB" w:rsidRDefault="003B7EAB" w:rsidP="003B68CD">
      <w:pPr>
        <w:pStyle w:val="Encabezado"/>
        <w:jc w:val="both"/>
        <w:rPr>
          <w:rFonts w:ascii="Arial" w:hAnsi="Arial"/>
          <w:sz w:val="24"/>
          <w:szCs w:val="24"/>
        </w:rPr>
      </w:pPr>
      <w:r w:rsidRPr="003B7EAB">
        <w:rPr>
          <w:rFonts w:ascii="Arial" w:hAnsi="Arial"/>
          <w:sz w:val="24"/>
          <w:szCs w:val="24"/>
        </w:rPr>
        <w:t xml:space="preserve">Para el </w:t>
      </w:r>
      <w:r w:rsidR="00FA1CFA">
        <w:rPr>
          <w:rFonts w:ascii="Arial" w:hAnsi="Arial"/>
          <w:sz w:val="24"/>
          <w:szCs w:val="24"/>
        </w:rPr>
        <w:t>proceso de auditoría y mejora</w:t>
      </w:r>
      <w:r>
        <w:rPr>
          <w:rFonts w:ascii="Arial" w:hAnsi="Arial"/>
          <w:sz w:val="24"/>
          <w:szCs w:val="24"/>
        </w:rPr>
        <w:t xml:space="preserve"> del PTEP y su </w:t>
      </w:r>
      <w:r w:rsidR="00FA1CFA" w:rsidRPr="00892DF6">
        <w:rPr>
          <w:rFonts w:ascii="Arial" w:hAnsi="Arial"/>
          <w:sz w:val="24"/>
          <w:szCs w:val="24"/>
        </w:rPr>
        <w:t xml:space="preserve">Estrategia Institucional </w:t>
      </w:r>
      <w:r w:rsidRPr="00892DF6">
        <w:rPr>
          <w:rFonts w:ascii="Arial" w:hAnsi="Arial"/>
          <w:sz w:val="24"/>
          <w:szCs w:val="24"/>
        </w:rPr>
        <w:t xml:space="preserve">para la </w:t>
      </w:r>
      <w:r w:rsidR="00FA1CFA" w:rsidRPr="00892DF6">
        <w:rPr>
          <w:rFonts w:ascii="Arial" w:hAnsi="Arial"/>
          <w:sz w:val="24"/>
          <w:szCs w:val="24"/>
        </w:rPr>
        <w:t xml:space="preserve">Lucha Contra </w:t>
      </w:r>
      <w:r w:rsidRPr="00892DF6">
        <w:rPr>
          <w:rFonts w:ascii="Arial" w:hAnsi="Arial"/>
          <w:sz w:val="24"/>
          <w:szCs w:val="24"/>
        </w:rPr>
        <w:t xml:space="preserve">la </w:t>
      </w:r>
      <w:r w:rsidR="00FA1CFA" w:rsidRPr="00892DF6">
        <w:rPr>
          <w:rFonts w:ascii="Arial" w:hAnsi="Arial"/>
          <w:sz w:val="24"/>
          <w:szCs w:val="24"/>
        </w:rPr>
        <w:t>Corrupción</w:t>
      </w:r>
      <w:r>
        <w:rPr>
          <w:rFonts w:ascii="Arial" w:hAnsi="Arial"/>
          <w:sz w:val="24"/>
          <w:szCs w:val="24"/>
        </w:rPr>
        <w:t xml:space="preserve">, </w:t>
      </w:r>
      <w:r w:rsidR="007938A9">
        <w:rPr>
          <w:rFonts w:ascii="Arial" w:hAnsi="Arial"/>
          <w:sz w:val="24"/>
          <w:szCs w:val="24"/>
        </w:rPr>
        <w:t xml:space="preserve">se tendrán en cuenta los lineamientos </w:t>
      </w:r>
      <w:r w:rsidR="00E433DC">
        <w:rPr>
          <w:rFonts w:ascii="Arial" w:hAnsi="Arial"/>
          <w:sz w:val="24"/>
          <w:szCs w:val="24"/>
        </w:rPr>
        <w:t>establecidos en la tabla 4</w:t>
      </w:r>
      <w:r w:rsidR="007938A9">
        <w:rPr>
          <w:rFonts w:ascii="Arial" w:hAnsi="Arial"/>
          <w:sz w:val="24"/>
          <w:szCs w:val="24"/>
        </w:rPr>
        <w:t>:</w:t>
      </w:r>
    </w:p>
    <w:p w14:paraId="363DA125" w14:textId="77777777" w:rsidR="003B68CD" w:rsidRDefault="003B68CD" w:rsidP="003B68CD">
      <w:pPr>
        <w:pStyle w:val="Encabezado"/>
        <w:jc w:val="both"/>
        <w:rPr>
          <w:rFonts w:ascii="Arial" w:hAnsi="Arial"/>
          <w:sz w:val="24"/>
          <w:szCs w:val="24"/>
        </w:rPr>
      </w:pPr>
    </w:p>
    <w:tbl>
      <w:tblPr>
        <w:tblStyle w:val="Tablaconcuadrcula"/>
        <w:tblW w:w="0" w:type="auto"/>
        <w:tblLook w:val="04A0" w:firstRow="1" w:lastRow="0" w:firstColumn="1" w:lastColumn="0" w:noHBand="0" w:noVBand="1"/>
      </w:tblPr>
      <w:tblGrid>
        <w:gridCol w:w="1696"/>
        <w:gridCol w:w="1843"/>
        <w:gridCol w:w="1418"/>
        <w:gridCol w:w="3877"/>
      </w:tblGrid>
      <w:tr w:rsidR="00612FD2" w:rsidRPr="00C92CF8" w14:paraId="29C948EF" w14:textId="77777777" w:rsidTr="00612FD2">
        <w:tc>
          <w:tcPr>
            <w:tcW w:w="1696" w:type="dxa"/>
            <w:shd w:val="clear" w:color="auto" w:fill="BFBFBF" w:themeFill="background1" w:themeFillShade="BF"/>
            <w:vAlign w:val="center"/>
          </w:tcPr>
          <w:p w14:paraId="72DB1F91" w14:textId="77777777" w:rsidR="00612FD2" w:rsidRPr="00C92CF8" w:rsidRDefault="00612FD2" w:rsidP="00E23745">
            <w:pPr>
              <w:pStyle w:val="Encabezado"/>
              <w:jc w:val="center"/>
              <w:rPr>
                <w:rFonts w:ascii="Arial" w:hAnsi="Arial" w:cs="Arial"/>
                <w:b/>
              </w:rPr>
            </w:pPr>
            <w:r w:rsidRPr="00C92CF8">
              <w:rPr>
                <w:rFonts w:ascii="Arial" w:hAnsi="Arial" w:cs="Arial"/>
                <w:b/>
              </w:rPr>
              <w:t>LÍNEA DE DEFENSA</w:t>
            </w:r>
          </w:p>
        </w:tc>
        <w:tc>
          <w:tcPr>
            <w:tcW w:w="1843" w:type="dxa"/>
            <w:shd w:val="clear" w:color="auto" w:fill="BFBFBF" w:themeFill="background1" w:themeFillShade="BF"/>
            <w:vAlign w:val="center"/>
          </w:tcPr>
          <w:p w14:paraId="5B56F449" w14:textId="77777777" w:rsidR="00612FD2" w:rsidRPr="00C92CF8" w:rsidRDefault="00612FD2" w:rsidP="00E23745">
            <w:pPr>
              <w:pStyle w:val="Encabezado"/>
              <w:jc w:val="center"/>
              <w:rPr>
                <w:rFonts w:ascii="Arial" w:hAnsi="Arial" w:cs="Arial"/>
                <w:b/>
              </w:rPr>
            </w:pPr>
            <w:r w:rsidRPr="00C92CF8">
              <w:rPr>
                <w:rFonts w:ascii="Arial" w:hAnsi="Arial" w:cs="Arial"/>
                <w:b/>
              </w:rPr>
              <w:t>RESPONSABLE</w:t>
            </w:r>
          </w:p>
        </w:tc>
        <w:tc>
          <w:tcPr>
            <w:tcW w:w="1418" w:type="dxa"/>
            <w:shd w:val="clear" w:color="auto" w:fill="BFBFBF" w:themeFill="background1" w:themeFillShade="BF"/>
            <w:vAlign w:val="center"/>
          </w:tcPr>
          <w:p w14:paraId="31E6830A" w14:textId="77777777" w:rsidR="00612FD2" w:rsidRPr="00C92CF8" w:rsidRDefault="00612FD2" w:rsidP="00E23745">
            <w:pPr>
              <w:pStyle w:val="Encabezado"/>
              <w:jc w:val="center"/>
              <w:rPr>
                <w:rFonts w:ascii="Arial" w:hAnsi="Arial" w:cs="Arial"/>
                <w:b/>
              </w:rPr>
            </w:pPr>
            <w:r w:rsidRPr="00C92CF8">
              <w:rPr>
                <w:rFonts w:ascii="Arial" w:hAnsi="Arial" w:cs="Arial"/>
                <w:b/>
              </w:rPr>
              <w:t>ROL</w:t>
            </w:r>
          </w:p>
        </w:tc>
        <w:tc>
          <w:tcPr>
            <w:tcW w:w="3877" w:type="dxa"/>
            <w:shd w:val="clear" w:color="auto" w:fill="BFBFBF" w:themeFill="background1" w:themeFillShade="BF"/>
            <w:vAlign w:val="center"/>
          </w:tcPr>
          <w:p w14:paraId="733DED66" w14:textId="77777777" w:rsidR="00612FD2" w:rsidRPr="00C92CF8" w:rsidRDefault="00612FD2" w:rsidP="00E23745">
            <w:pPr>
              <w:pStyle w:val="Encabezado"/>
              <w:jc w:val="center"/>
              <w:rPr>
                <w:rFonts w:ascii="Arial" w:hAnsi="Arial" w:cs="Arial"/>
                <w:b/>
              </w:rPr>
            </w:pPr>
            <w:r w:rsidRPr="00C92CF8">
              <w:rPr>
                <w:rFonts w:ascii="Arial" w:hAnsi="Arial" w:cs="Arial"/>
                <w:b/>
              </w:rPr>
              <w:t>ACTIVIDADES</w:t>
            </w:r>
          </w:p>
        </w:tc>
      </w:tr>
      <w:tr w:rsidR="00612FD2" w:rsidRPr="00C92CF8" w14:paraId="0FC194B2" w14:textId="77777777" w:rsidTr="00612FD2">
        <w:tc>
          <w:tcPr>
            <w:tcW w:w="1696" w:type="dxa"/>
            <w:vAlign w:val="center"/>
          </w:tcPr>
          <w:p w14:paraId="29FFBB70" w14:textId="77777777" w:rsidR="00612FD2" w:rsidRPr="00C92CF8" w:rsidRDefault="00612FD2" w:rsidP="00E23745">
            <w:pPr>
              <w:pStyle w:val="Encabezado"/>
              <w:jc w:val="center"/>
              <w:rPr>
                <w:rFonts w:ascii="Arial" w:hAnsi="Arial" w:cs="Arial"/>
                <w:bCs/>
              </w:rPr>
            </w:pPr>
            <w:r w:rsidRPr="00C92CF8">
              <w:rPr>
                <w:rFonts w:ascii="Arial" w:hAnsi="Arial" w:cs="Arial"/>
                <w:bCs/>
              </w:rPr>
              <w:t>Tercera Línea</w:t>
            </w:r>
          </w:p>
        </w:tc>
        <w:tc>
          <w:tcPr>
            <w:tcW w:w="1843" w:type="dxa"/>
            <w:vAlign w:val="center"/>
          </w:tcPr>
          <w:p w14:paraId="52C67D85" w14:textId="77777777" w:rsidR="00612FD2" w:rsidRPr="00C92CF8" w:rsidRDefault="00612FD2" w:rsidP="00E23745">
            <w:pPr>
              <w:pStyle w:val="Encabezado"/>
              <w:jc w:val="center"/>
              <w:rPr>
                <w:rFonts w:ascii="Arial" w:hAnsi="Arial" w:cs="Arial"/>
                <w:bCs/>
              </w:rPr>
            </w:pPr>
            <w:r w:rsidRPr="00C92CF8">
              <w:rPr>
                <w:rFonts w:ascii="Arial" w:hAnsi="Arial" w:cs="Arial"/>
                <w:bCs/>
              </w:rPr>
              <w:t>Oficina de Control Interno</w:t>
            </w:r>
          </w:p>
        </w:tc>
        <w:tc>
          <w:tcPr>
            <w:tcW w:w="1418" w:type="dxa"/>
            <w:vAlign w:val="center"/>
          </w:tcPr>
          <w:p w14:paraId="23CA3C3F" w14:textId="77777777" w:rsidR="00612FD2" w:rsidRPr="00C92CF8" w:rsidRDefault="00612FD2" w:rsidP="00E23745">
            <w:pPr>
              <w:pStyle w:val="Encabezado"/>
              <w:jc w:val="center"/>
              <w:rPr>
                <w:rFonts w:ascii="Arial" w:hAnsi="Arial" w:cs="Arial"/>
                <w:bCs/>
              </w:rPr>
            </w:pPr>
            <w:r w:rsidRPr="00C92CF8">
              <w:rPr>
                <w:rFonts w:ascii="Arial" w:hAnsi="Arial" w:cs="Arial"/>
                <w:bCs/>
              </w:rPr>
              <w:t>Auditoría y Mejora</w:t>
            </w:r>
          </w:p>
        </w:tc>
        <w:tc>
          <w:tcPr>
            <w:tcW w:w="3877" w:type="dxa"/>
            <w:vAlign w:val="center"/>
          </w:tcPr>
          <w:p w14:paraId="20760A11" w14:textId="77777777" w:rsidR="00612FD2" w:rsidRPr="00C92CF8" w:rsidRDefault="00612FD2" w:rsidP="00E23745">
            <w:pPr>
              <w:pStyle w:val="Encabezado"/>
              <w:numPr>
                <w:ilvl w:val="0"/>
                <w:numId w:val="32"/>
              </w:numPr>
              <w:jc w:val="both"/>
              <w:rPr>
                <w:rFonts w:ascii="Arial" w:hAnsi="Arial" w:cs="Arial"/>
                <w:bCs/>
              </w:rPr>
            </w:pPr>
            <w:r w:rsidRPr="00C92CF8">
              <w:rPr>
                <w:rFonts w:ascii="Arial" w:hAnsi="Arial" w:cs="Arial"/>
                <w:bCs/>
              </w:rPr>
              <w:t xml:space="preserve">Asesorar a la Alta Dirección en el conocimiento de los contenidos del </w:t>
            </w:r>
            <w:r>
              <w:rPr>
                <w:rFonts w:ascii="Arial" w:hAnsi="Arial" w:cs="Arial"/>
                <w:bCs/>
              </w:rPr>
              <w:t>PTEP.</w:t>
            </w:r>
          </w:p>
          <w:p w14:paraId="6B6CE519" w14:textId="77777777" w:rsidR="00612FD2" w:rsidRPr="00C92CF8" w:rsidRDefault="00612FD2" w:rsidP="00E23745">
            <w:pPr>
              <w:pStyle w:val="Encabezado"/>
              <w:numPr>
                <w:ilvl w:val="0"/>
                <w:numId w:val="32"/>
              </w:numPr>
              <w:jc w:val="both"/>
              <w:rPr>
                <w:rFonts w:ascii="Arial" w:hAnsi="Arial" w:cs="Arial"/>
                <w:bCs/>
              </w:rPr>
            </w:pPr>
            <w:r w:rsidRPr="00C92CF8">
              <w:rPr>
                <w:rFonts w:ascii="Arial" w:hAnsi="Arial" w:cs="Arial"/>
                <w:bCs/>
              </w:rPr>
              <w:t>Generar espacios de articulación con el grupo SGI que permita establecer cursos de acción para su implementación y posterior seguimiento, evaluación o auditoría, considerando tiempos de transición para su ejecución.</w:t>
            </w:r>
          </w:p>
          <w:p w14:paraId="4B9DCF64" w14:textId="77777777" w:rsidR="00612FD2" w:rsidRPr="00C92CF8" w:rsidRDefault="00612FD2" w:rsidP="00E23745">
            <w:pPr>
              <w:pStyle w:val="Encabezado"/>
              <w:numPr>
                <w:ilvl w:val="0"/>
                <w:numId w:val="32"/>
              </w:numPr>
              <w:jc w:val="both"/>
              <w:rPr>
                <w:rFonts w:ascii="Arial" w:hAnsi="Arial" w:cs="Arial"/>
                <w:bCs/>
              </w:rPr>
            </w:pPr>
            <w:r w:rsidRPr="00C92CF8">
              <w:rPr>
                <w:rFonts w:ascii="Arial" w:hAnsi="Arial" w:cs="Arial"/>
                <w:bCs/>
              </w:rPr>
              <w:t xml:space="preserve">Proponer mesas de trabajo con los responsables del monitoreo para la socialización y capacitación del </w:t>
            </w:r>
            <w:r>
              <w:rPr>
                <w:rFonts w:ascii="Arial" w:hAnsi="Arial" w:cs="Arial"/>
                <w:bCs/>
              </w:rPr>
              <w:t>PTEP</w:t>
            </w:r>
            <w:r w:rsidRPr="00C92CF8">
              <w:rPr>
                <w:rFonts w:ascii="Arial" w:hAnsi="Arial" w:cs="Arial"/>
                <w:bCs/>
              </w:rPr>
              <w:t>.</w:t>
            </w:r>
          </w:p>
          <w:p w14:paraId="002A0AF8" w14:textId="77777777" w:rsidR="00612FD2" w:rsidRPr="00C92CF8" w:rsidRDefault="00612FD2" w:rsidP="00E23745">
            <w:pPr>
              <w:pStyle w:val="Encabezado"/>
              <w:numPr>
                <w:ilvl w:val="0"/>
                <w:numId w:val="32"/>
              </w:numPr>
              <w:jc w:val="both"/>
              <w:rPr>
                <w:rFonts w:ascii="Arial" w:hAnsi="Arial" w:cs="Arial"/>
                <w:bCs/>
              </w:rPr>
            </w:pPr>
            <w:r w:rsidRPr="00C92CF8">
              <w:rPr>
                <w:rFonts w:ascii="Arial" w:hAnsi="Arial" w:cs="Arial"/>
                <w:bCs/>
              </w:rPr>
              <w:t>Priorizar y establecer procesos de auditoría para los contenidos del</w:t>
            </w:r>
            <w:r>
              <w:rPr>
                <w:rFonts w:ascii="Arial" w:hAnsi="Arial" w:cs="Arial"/>
                <w:bCs/>
              </w:rPr>
              <w:t xml:space="preserve"> PTEP.</w:t>
            </w:r>
          </w:p>
          <w:p w14:paraId="67F38530" w14:textId="77777777" w:rsidR="00612FD2" w:rsidRDefault="00612FD2" w:rsidP="00E23745">
            <w:pPr>
              <w:pStyle w:val="Encabezado"/>
              <w:numPr>
                <w:ilvl w:val="0"/>
                <w:numId w:val="32"/>
              </w:numPr>
              <w:jc w:val="both"/>
              <w:rPr>
                <w:rFonts w:ascii="Arial" w:hAnsi="Arial" w:cs="Arial"/>
                <w:bCs/>
              </w:rPr>
            </w:pPr>
            <w:r w:rsidRPr="00C92CF8">
              <w:rPr>
                <w:rFonts w:ascii="Arial" w:hAnsi="Arial" w:cs="Arial"/>
                <w:bCs/>
              </w:rPr>
              <w:t>Generar informes producto del seguimiento y evaluación aplicados.</w:t>
            </w:r>
          </w:p>
          <w:p w14:paraId="04496C04" w14:textId="77777777" w:rsidR="00612FD2" w:rsidRPr="00467ABF" w:rsidRDefault="00612FD2" w:rsidP="00E23745">
            <w:pPr>
              <w:pStyle w:val="Encabezado"/>
              <w:numPr>
                <w:ilvl w:val="0"/>
                <w:numId w:val="32"/>
              </w:numPr>
              <w:jc w:val="both"/>
              <w:rPr>
                <w:rFonts w:ascii="Arial" w:hAnsi="Arial" w:cs="Arial"/>
                <w:bCs/>
              </w:rPr>
            </w:pPr>
            <w:r w:rsidRPr="00467ABF">
              <w:rPr>
                <w:rFonts w:ascii="Arial" w:hAnsi="Arial" w:cs="Arial"/>
                <w:bCs/>
              </w:rPr>
              <w:t>Proponer espacios de análisis de información, en conjunto con el grupo SGI y otros actores relevantes a nivel interno que permita contar con un esquema preventivo con mayor efectividad y para la toma de decisiones por parte de la Alta Dirección.</w:t>
            </w:r>
          </w:p>
        </w:tc>
      </w:tr>
    </w:tbl>
    <w:p w14:paraId="7BC1103E" w14:textId="37B80876" w:rsidR="001F5673" w:rsidRPr="00773EEA" w:rsidRDefault="001F5673" w:rsidP="001F5673">
      <w:pPr>
        <w:pStyle w:val="Encabezado"/>
        <w:jc w:val="center"/>
        <w:outlineLvl w:val="1"/>
        <w:rPr>
          <w:rFonts w:ascii="Arial" w:hAnsi="Arial"/>
          <w:b/>
          <w:bCs/>
          <w:sz w:val="24"/>
          <w:szCs w:val="24"/>
        </w:rPr>
      </w:pPr>
      <w:bookmarkStart w:id="20" w:name="_Toc194308110"/>
      <w:r>
        <w:rPr>
          <w:rFonts w:ascii="Arial" w:hAnsi="Arial"/>
          <w:b/>
          <w:bCs/>
          <w:sz w:val="24"/>
          <w:szCs w:val="24"/>
        </w:rPr>
        <w:t xml:space="preserve">Tabla 4. </w:t>
      </w:r>
      <w:r w:rsidR="00AC203A">
        <w:rPr>
          <w:rFonts w:ascii="Arial" w:hAnsi="Arial"/>
          <w:b/>
          <w:bCs/>
          <w:sz w:val="24"/>
          <w:szCs w:val="24"/>
        </w:rPr>
        <w:t>Monitoreo</w:t>
      </w:r>
      <w:r w:rsidR="00B72D87">
        <w:rPr>
          <w:rFonts w:ascii="Arial" w:hAnsi="Arial"/>
          <w:b/>
          <w:bCs/>
          <w:sz w:val="24"/>
          <w:szCs w:val="24"/>
        </w:rPr>
        <w:t xml:space="preserve"> del PTEP</w:t>
      </w:r>
      <w:bookmarkEnd w:id="20"/>
    </w:p>
    <w:p w14:paraId="38990A18" w14:textId="77777777" w:rsidR="001F5673" w:rsidRPr="00773EEA" w:rsidRDefault="001F5673" w:rsidP="001F5673">
      <w:pPr>
        <w:pStyle w:val="Encabezado"/>
        <w:jc w:val="both"/>
        <w:rPr>
          <w:rFonts w:ascii="Arial" w:hAnsi="Arial"/>
          <w:b/>
          <w:bCs/>
          <w:sz w:val="24"/>
          <w:szCs w:val="24"/>
        </w:rPr>
      </w:pPr>
    </w:p>
    <w:p w14:paraId="545119B2" w14:textId="55537F6B" w:rsidR="00F16234" w:rsidRDefault="00C051B8" w:rsidP="0026415F">
      <w:pPr>
        <w:pStyle w:val="Encabezado"/>
        <w:tabs>
          <w:tab w:val="clear" w:pos="4252"/>
          <w:tab w:val="clear" w:pos="8504"/>
          <w:tab w:val="left" w:pos="1020"/>
        </w:tabs>
        <w:jc w:val="both"/>
        <w:rPr>
          <w:rFonts w:ascii="Arial" w:hAnsi="Arial"/>
          <w:sz w:val="24"/>
          <w:szCs w:val="24"/>
        </w:rPr>
      </w:pPr>
      <w:r w:rsidRPr="00C051B8">
        <w:rPr>
          <w:rFonts w:ascii="Arial" w:hAnsi="Arial"/>
          <w:sz w:val="24"/>
          <w:szCs w:val="24"/>
        </w:rPr>
        <w:t>De acuerdo con los lineamientos del Procedimiento AG-PR-01 de Auditorias de Control Interno</w:t>
      </w:r>
      <w:r>
        <w:rPr>
          <w:rFonts w:ascii="Arial" w:hAnsi="Arial"/>
          <w:sz w:val="24"/>
          <w:szCs w:val="24"/>
        </w:rPr>
        <w:t xml:space="preserve">, </w:t>
      </w:r>
      <w:r w:rsidRPr="00C051B8">
        <w:rPr>
          <w:rFonts w:ascii="Arial" w:hAnsi="Arial"/>
          <w:sz w:val="24"/>
          <w:szCs w:val="24"/>
        </w:rPr>
        <w:t xml:space="preserve">la Oficina de Control Interno </w:t>
      </w:r>
      <w:r w:rsidR="003B129B">
        <w:rPr>
          <w:rFonts w:ascii="Arial" w:hAnsi="Arial"/>
          <w:sz w:val="24"/>
          <w:szCs w:val="24"/>
        </w:rPr>
        <w:t xml:space="preserve">auditará el </w:t>
      </w:r>
      <w:r w:rsidR="00B829BA">
        <w:rPr>
          <w:rFonts w:ascii="Arial" w:hAnsi="Arial"/>
          <w:sz w:val="24"/>
          <w:szCs w:val="24"/>
        </w:rPr>
        <w:t xml:space="preserve">desempeño del </w:t>
      </w:r>
      <w:r w:rsidR="003B129B">
        <w:rPr>
          <w:rFonts w:ascii="Arial" w:hAnsi="Arial"/>
          <w:sz w:val="24"/>
          <w:szCs w:val="24"/>
        </w:rPr>
        <w:t>PTEP</w:t>
      </w:r>
      <w:r w:rsidR="00311EF2">
        <w:rPr>
          <w:rFonts w:ascii="Arial" w:hAnsi="Arial"/>
          <w:sz w:val="24"/>
          <w:szCs w:val="24"/>
        </w:rPr>
        <w:t xml:space="preserve"> y generará el respectivo informe de auditoría. </w:t>
      </w:r>
    </w:p>
    <w:p w14:paraId="74AE26CD" w14:textId="77777777" w:rsidR="00311EF2" w:rsidRDefault="00311EF2" w:rsidP="00D16B8B">
      <w:pPr>
        <w:pStyle w:val="Encabezado"/>
        <w:jc w:val="both"/>
        <w:rPr>
          <w:rFonts w:ascii="Arial" w:hAnsi="Arial"/>
          <w:sz w:val="24"/>
          <w:szCs w:val="24"/>
        </w:rPr>
      </w:pPr>
    </w:p>
    <w:p w14:paraId="7BD57E0C" w14:textId="34BDCF43" w:rsidR="00311EF2" w:rsidRDefault="00311EF2" w:rsidP="0026415F">
      <w:pPr>
        <w:pStyle w:val="Encabezado"/>
        <w:numPr>
          <w:ilvl w:val="2"/>
          <w:numId w:val="38"/>
        </w:numPr>
        <w:jc w:val="both"/>
        <w:outlineLvl w:val="2"/>
        <w:rPr>
          <w:rFonts w:ascii="Arial" w:hAnsi="Arial"/>
          <w:b/>
          <w:bCs/>
          <w:sz w:val="24"/>
          <w:szCs w:val="24"/>
        </w:rPr>
      </w:pPr>
      <w:bookmarkStart w:id="21" w:name="_Toc194308111"/>
      <w:r w:rsidRPr="00311EF2">
        <w:rPr>
          <w:rFonts w:ascii="Arial" w:hAnsi="Arial"/>
          <w:b/>
          <w:bCs/>
          <w:sz w:val="24"/>
          <w:szCs w:val="24"/>
        </w:rPr>
        <w:t>Informe de Auditoría</w:t>
      </w:r>
      <w:bookmarkEnd w:id="21"/>
      <w:r w:rsidRPr="00311EF2">
        <w:rPr>
          <w:rFonts w:ascii="Arial" w:hAnsi="Arial"/>
          <w:b/>
          <w:bCs/>
          <w:sz w:val="24"/>
          <w:szCs w:val="24"/>
        </w:rPr>
        <w:t xml:space="preserve"> </w:t>
      </w:r>
    </w:p>
    <w:p w14:paraId="3A0F64D0" w14:textId="77777777" w:rsidR="0087045D" w:rsidRDefault="0087045D" w:rsidP="00D16B8B">
      <w:pPr>
        <w:pStyle w:val="Encabezado"/>
        <w:jc w:val="both"/>
        <w:rPr>
          <w:rFonts w:ascii="Arial" w:hAnsi="Arial"/>
          <w:b/>
          <w:bCs/>
          <w:sz w:val="24"/>
          <w:szCs w:val="24"/>
        </w:rPr>
      </w:pPr>
    </w:p>
    <w:p w14:paraId="68488BB7" w14:textId="5893BBE3" w:rsidR="0087045D" w:rsidRPr="00773EEA" w:rsidRDefault="0087045D" w:rsidP="0087045D">
      <w:pPr>
        <w:pStyle w:val="Encabezado"/>
        <w:jc w:val="both"/>
        <w:rPr>
          <w:rFonts w:ascii="Arial" w:hAnsi="Arial" w:cs="Arial"/>
          <w:bCs/>
          <w:sz w:val="24"/>
          <w:szCs w:val="24"/>
        </w:rPr>
      </w:pPr>
      <w:r w:rsidRPr="00773EEA">
        <w:rPr>
          <w:rFonts w:ascii="Arial" w:hAnsi="Arial" w:cs="Arial"/>
          <w:bCs/>
          <w:sz w:val="24"/>
          <w:szCs w:val="24"/>
        </w:rPr>
        <w:t>La Oficina de Control Interno deberá elaborar y someter a consideración del Comité Institucional de Gestión y Desempeño, el Informe Final de Auditoría que dará cuenta de, por lo menos:</w:t>
      </w:r>
    </w:p>
    <w:p w14:paraId="4224C9E4" w14:textId="77777777" w:rsidR="0087045D" w:rsidRPr="00773EEA" w:rsidRDefault="0087045D" w:rsidP="0087045D">
      <w:pPr>
        <w:pStyle w:val="Encabezado"/>
        <w:jc w:val="both"/>
        <w:rPr>
          <w:rFonts w:ascii="Arial" w:hAnsi="Arial" w:cs="Arial"/>
          <w:bCs/>
          <w:sz w:val="24"/>
          <w:szCs w:val="24"/>
        </w:rPr>
      </w:pPr>
    </w:p>
    <w:p w14:paraId="18620493" w14:textId="7CE8DBD6" w:rsidR="0087045D" w:rsidRPr="00773EEA" w:rsidRDefault="0087045D" w:rsidP="0087045D">
      <w:pPr>
        <w:pStyle w:val="Encabezado"/>
        <w:numPr>
          <w:ilvl w:val="0"/>
          <w:numId w:val="34"/>
        </w:numPr>
        <w:jc w:val="both"/>
        <w:rPr>
          <w:rFonts w:ascii="Arial" w:hAnsi="Arial" w:cs="Arial"/>
          <w:bCs/>
          <w:sz w:val="24"/>
          <w:szCs w:val="24"/>
        </w:rPr>
      </w:pPr>
      <w:r w:rsidRPr="00773EEA">
        <w:rPr>
          <w:rFonts w:ascii="Arial" w:hAnsi="Arial" w:cs="Arial"/>
          <w:bCs/>
          <w:sz w:val="24"/>
          <w:szCs w:val="24"/>
        </w:rPr>
        <w:t xml:space="preserve">Los avances </w:t>
      </w:r>
      <w:r w:rsidR="00D13C6A">
        <w:rPr>
          <w:rFonts w:ascii="Arial" w:hAnsi="Arial" w:cs="Arial"/>
          <w:bCs/>
          <w:sz w:val="24"/>
          <w:szCs w:val="24"/>
        </w:rPr>
        <w:t>de la e</w:t>
      </w:r>
      <w:r w:rsidRPr="00773EEA">
        <w:rPr>
          <w:rFonts w:ascii="Arial" w:hAnsi="Arial" w:cs="Arial"/>
          <w:bCs/>
          <w:sz w:val="24"/>
          <w:szCs w:val="24"/>
        </w:rPr>
        <w:t xml:space="preserve">jecución </w:t>
      </w:r>
      <w:r w:rsidR="00D13C6A">
        <w:rPr>
          <w:rFonts w:ascii="Arial" w:hAnsi="Arial" w:cs="Arial"/>
          <w:bCs/>
          <w:sz w:val="24"/>
          <w:szCs w:val="24"/>
        </w:rPr>
        <w:t>del PTEP</w:t>
      </w:r>
      <w:r w:rsidR="007D2928">
        <w:rPr>
          <w:rFonts w:ascii="Arial" w:hAnsi="Arial" w:cs="Arial"/>
          <w:bCs/>
          <w:sz w:val="24"/>
          <w:szCs w:val="24"/>
        </w:rPr>
        <w:t xml:space="preserve"> </w:t>
      </w:r>
      <w:r w:rsidRPr="00773EEA">
        <w:rPr>
          <w:rFonts w:ascii="Arial" w:hAnsi="Arial" w:cs="Arial"/>
          <w:bCs/>
          <w:sz w:val="24"/>
          <w:szCs w:val="24"/>
        </w:rPr>
        <w:t>en lo que tiene que ver con las acciones desarrolladas</w:t>
      </w:r>
      <w:r w:rsidR="00C24712">
        <w:rPr>
          <w:rFonts w:ascii="Arial" w:hAnsi="Arial" w:cs="Arial"/>
          <w:bCs/>
          <w:sz w:val="24"/>
          <w:szCs w:val="24"/>
        </w:rPr>
        <w:t xml:space="preserve">, </w:t>
      </w:r>
      <w:r w:rsidRPr="00773EEA">
        <w:rPr>
          <w:rFonts w:ascii="Arial" w:hAnsi="Arial" w:cs="Arial"/>
          <w:bCs/>
          <w:sz w:val="24"/>
          <w:szCs w:val="24"/>
        </w:rPr>
        <w:t>dentro del periodo para el cual se elabora el Informe de Auditoría.</w:t>
      </w:r>
    </w:p>
    <w:p w14:paraId="03563F97" w14:textId="77777777" w:rsidR="0087045D" w:rsidRPr="00773EEA" w:rsidRDefault="0087045D" w:rsidP="0087045D">
      <w:pPr>
        <w:pStyle w:val="Encabezado"/>
        <w:numPr>
          <w:ilvl w:val="0"/>
          <w:numId w:val="34"/>
        </w:numPr>
        <w:jc w:val="both"/>
        <w:rPr>
          <w:rFonts w:ascii="Arial" w:hAnsi="Arial" w:cs="Arial"/>
          <w:bCs/>
          <w:sz w:val="24"/>
          <w:szCs w:val="24"/>
        </w:rPr>
      </w:pPr>
      <w:r w:rsidRPr="00773EEA">
        <w:rPr>
          <w:rFonts w:ascii="Arial" w:hAnsi="Arial" w:cs="Arial"/>
          <w:bCs/>
          <w:sz w:val="24"/>
          <w:szCs w:val="24"/>
        </w:rPr>
        <w:t>Los hallazgos o incumplimientos que se identificaron dentro del periodo para el cual se elabora el Informe de Auditoría.</w:t>
      </w:r>
    </w:p>
    <w:p w14:paraId="1ED24293" w14:textId="2A43AC71" w:rsidR="0087045D" w:rsidRPr="00773EEA" w:rsidRDefault="0087045D" w:rsidP="0087045D">
      <w:pPr>
        <w:pStyle w:val="Encabezado"/>
        <w:numPr>
          <w:ilvl w:val="0"/>
          <w:numId w:val="34"/>
        </w:numPr>
        <w:jc w:val="both"/>
        <w:rPr>
          <w:rFonts w:ascii="Arial" w:hAnsi="Arial" w:cs="Arial"/>
          <w:bCs/>
          <w:sz w:val="24"/>
          <w:szCs w:val="24"/>
        </w:rPr>
      </w:pPr>
      <w:r w:rsidRPr="00773EEA">
        <w:rPr>
          <w:rFonts w:ascii="Arial" w:hAnsi="Arial" w:cs="Arial"/>
          <w:bCs/>
          <w:sz w:val="24"/>
          <w:szCs w:val="24"/>
        </w:rPr>
        <w:t>La</w:t>
      </w:r>
      <w:r w:rsidR="008C7E0D">
        <w:rPr>
          <w:rFonts w:ascii="Arial" w:hAnsi="Arial" w:cs="Arial"/>
          <w:bCs/>
          <w:sz w:val="24"/>
          <w:szCs w:val="24"/>
        </w:rPr>
        <w:t>s observaciones y eventuales oportunidades de mejora</w:t>
      </w:r>
      <w:r w:rsidR="000968D4">
        <w:rPr>
          <w:rFonts w:ascii="Arial" w:hAnsi="Arial" w:cs="Arial"/>
          <w:bCs/>
          <w:sz w:val="24"/>
          <w:szCs w:val="24"/>
        </w:rPr>
        <w:t xml:space="preserve"> del </w:t>
      </w:r>
      <w:r>
        <w:rPr>
          <w:rFonts w:ascii="Arial" w:hAnsi="Arial" w:cs="Arial"/>
          <w:bCs/>
          <w:sz w:val="24"/>
          <w:szCs w:val="24"/>
        </w:rPr>
        <w:t>PTEP</w:t>
      </w:r>
      <w:r w:rsidRPr="00773EEA">
        <w:rPr>
          <w:rFonts w:ascii="Arial" w:hAnsi="Arial" w:cs="Arial"/>
          <w:bCs/>
          <w:sz w:val="24"/>
          <w:szCs w:val="24"/>
        </w:rPr>
        <w:t xml:space="preserve">. </w:t>
      </w:r>
    </w:p>
    <w:p w14:paraId="0350B628" w14:textId="6F61F5D0" w:rsidR="0087045D" w:rsidRPr="00773EEA" w:rsidRDefault="0087045D" w:rsidP="0087045D">
      <w:pPr>
        <w:pStyle w:val="Encabezado"/>
        <w:numPr>
          <w:ilvl w:val="0"/>
          <w:numId w:val="34"/>
        </w:numPr>
        <w:jc w:val="both"/>
        <w:rPr>
          <w:rFonts w:ascii="Arial" w:hAnsi="Arial" w:cs="Arial"/>
          <w:bCs/>
          <w:sz w:val="24"/>
          <w:szCs w:val="24"/>
        </w:rPr>
      </w:pPr>
      <w:r w:rsidRPr="00773EEA">
        <w:rPr>
          <w:rFonts w:ascii="Arial" w:hAnsi="Arial" w:cs="Arial"/>
          <w:bCs/>
          <w:sz w:val="24"/>
          <w:szCs w:val="24"/>
        </w:rPr>
        <w:t>La</w:t>
      </w:r>
      <w:r w:rsidR="007511D7">
        <w:rPr>
          <w:rFonts w:ascii="Arial" w:hAnsi="Arial" w:cs="Arial"/>
          <w:bCs/>
          <w:sz w:val="24"/>
          <w:szCs w:val="24"/>
        </w:rPr>
        <w:t>s alt</w:t>
      </w:r>
      <w:r w:rsidRPr="00773EEA">
        <w:rPr>
          <w:rFonts w:ascii="Arial" w:hAnsi="Arial" w:cs="Arial"/>
          <w:bCs/>
          <w:sz w:val="24"/>
          <w:szCs w:val="24"/>
        </w:rPr>
        <w:t xml:space="preserve">ernativas innovadoras que se desarrollen o que la Corporación esté en capacidad de desarrollar, que permitan contar con herramientas o instrumentos actualizados que contribuyan al desarrollo de las acciones del </w:t>
      </w:r>
      <w:r>
        <w:rPr>
          <w:rFonts w:ascii="Arial" w:hAnsi="Arial" w:cs="Arial"/>
          <w:bCs/>
          <w:sz w:val="24"/>
          <w:szCs w:val="24"/>
        </w:rPr>
        <w:t>PTEP</w:t>
      </w:r>
      <w:r w:rsidRPr="00773EEA">
        <w:rPr>
          <w:rFonts w:ascii="Arial" w:hAnsi="Arial" w:cs="Arial"/>
          <w:bCs/>
          <w:sz w:val="24"/>
          <w:szCs w:val="24"/>
        </w:rPr>
        <w:t>.</w:t>
      </w:r>
    </w:p>
    <w:p w14:paraId="62685506" w14:textId="671D179D" w:rsidR="00B92944" w:rsidRDefault="00B92944" w:rsidP="002E54BA">
      <w:pPr>
        <w:pStyle w:val="Encabezado"/>
        <w:jc w:val="both"/>
        <w:rPr>
          <w:rFonts w:ascii="Arial" w:hAnsi="Arial"/>
        </w:rPr>
      </w:pPr>
    </w:p>
    <w:p w14:paraId="1B41EA5C" w14:textId="3A092229" w:rsidR="00917C83" w:rsidRPr="0026415F" w:rsidRDefault="00917C83" w:rsidP="0026415F">
      <w:pPr>
        <w:pStyle w:val="Ttulo1"/>
        <w:numPr>
          <w:ilvl w:val="0"/>
          <w:numId w:val="38"/>
        </w:numPr>
        <w:spacing w:before="0"/>
        <w:ind w:left="360"/>
        <w:rPr>
          <w:rFonts w:ascii="Arial" w:eastAsia="Times New Roman" w:hAnsi="Arial" w:cs="Arial"/>
          <w:b/>
          <w:color w:val="auto"/>
          <w:sz w:val="24"/>
          <w:szCs w:val="24"/>
        </w:rPr>
      </w:pPr>
      <w:bookmarkStart w:id="22" w:name="_Toc194308112"/>
      <w:r w:rsidRPr="0026415F">
        <w:rPr>
          <w:rFonts w:ascii="Arial" w:eastAsia="Times New Roman" w:hAnsi="Arial" w:cs="Arial"/>
          <w:b/>
          <w:color w:val="auto"/>
          <w:sz w:val="24"/>
          <w:szCs w:val="24"/>
        </w:rPr>
        <w:t>FORMACIÓN</w:t>
      </w:r>
      <w:bookmarkEnd w:id="22"/>
    </w:p>
    <w:p w14:paraId="2B7D312B" w14:textId="77777777" w:rsidR="005D281D" w:rsidRPr="00773EEA" w:rsidRDefault="005D281D" w:rsidP="00D509C6">
      <w:pPr>
        <w:pStyle w:val="Encabezado"/>
        <w:jc w:val="both"/>
        <w:rPr>
          <w:rFonts w:ascii="Arial" w:hAnsi="Arial" w:cs="Arial"/>
          <w:b/>
          <w:sz w:val="24"/>
          <w:szCs w:val="24"/>
        </w:rPr>
      </w:pPr>
    </w:p>
    <w:p w14:paraId="6EAA24D3" w14:textId="353EB706" w:rsidR="005D281D" w:rsidRPr="005547C9" w:rsidRDefault="005A0D35" w:rsidP="001A7A97">
      <w:pPr>
        <w:pStyle w:val="Encabezado"/>
        <w:jc w:val="both"/>
        <w:rPr>
          <w:rFonts w:ascii="Arial" w:hAnsi="Arial" w:cs="Arial"/>
          <w:bCs/>
          <w:sz w:val="24"/>
          <w:szCs w:val="24"/>
        </w:rPr>
      </w:pPr>
      <w:r>
        <w:rPr>
          <w:rFonts w:ascii="Arial" w:hAnsi="Arial" w:cs="Arial"/>
          <w:bCs/>
          <w:sz w:val="24"/>
          <w:szCs w:val="24"/>
        </w:rPr>
        <w:t>Dentro de la</w:t>
      </w:r>
      <w:r w:rsidRPr="005A0D35">
        <w:rPr>
          <w:rFonts w:ascii="Arial" w:hAnsi="Arial"/>
          <w:sz w:val="24"/>
          <w:szCs w:val="24"/>
        </w:rPr>
        <w:t xml:space="preserve"> </w:t>
      </w:r>
      <w:r w:rsidRPr="00892DF6">
        <w:rPr>
          <w:rFonts w:ascii="Arial" w:hAnsi="Arial"/>
          <w:sz w:val="24"/>
          <w:szCs w:val="24"/>
        </w:rPr>
        <w:t>estrategia institucional para la lucha contra la corrupción</w:t>
      </w:r>
      <w:r w:rsidR="003063F1" w:rsidRPr="00B4632A">
        <w:rPr>
          <w:rFonts w:ascii="Arial" w:hAnsi="Arial" w:cs="Arial"/>
          <w:bCs/>
          <w:sz w:val="24"/>
          <w:szCs w:val="24"/>
        </w:rPr>
        <w:t>, deberá</w:t>
      </w:r>
      <w:r w:rsidR="00C54183" w:rsidRPr="00B4632A">
        <w:rPr>
          <w:rFonts w:ascii="Arial" w:hAnsi="Arial" w:cs="Arial"/>
          <w:bCs/>
          <w:sz w:val="24"/>
          <w:szCs w:val="24"/>
        </w:rPr>
        <w:t xml:space="preserve"> </w:t>
      </w:r>
      <w:r w:rsidR="00C54183" w:rsidRPr="005547C9">
        <w:rPr>
          <w:rFonts w:ascii="Arial" w:hAnsi="Arial" w:cs="Arial"/>
          <w:bCs/>
          <w:sz w:val="24"/>
          <w:szCs w:val="24"/>
        </w:rPr>
        <w:t xml:space="preserve">establecerse </w:t>
      </w:r>
      <w:r w:rsidR="001A7A97" w:rsidRPr="005547C9">
        <w:rPr>
          <w:rFonts w:ascii="Arial" w:hAnsi="Arial" w:cs="Arial"/>
          <w:bCs/>
          <w:sz w:val="24"/>
          <w:szCs w:val="24"/>
        </w:rPr>
        <w:t>la realización de jornadas de formación sobre las acciones que componen el P</w:t>
      </w:r>
      <w:r w:rsidR="00662C2E" w:rsidRPr="005547C9">
        <w:rPr>
          <w:rFonts w:ascii="Arial" w:hAnsi="Arial" w:cs="Arial"/>
          <w:bCs/>
          <w:sz w:val="24"/>
          <w:szCs w:val="24"/>
        </w:rPr>
        <w:t>TE</w:t>
      </w:r>
      <w:r w:rsidR="000C18F3">
        <w:rPr>
          <w:rFonts w:ascii="Arial" w:hAnsi="Arial" w:cs="Arial"/>
          <w:bCs/>
          <w:sz w:val="24"/>
          <w:szCs w:val="24"/>
        </w:rPr>
        <w:t>P</w:t>
      </w:r>
      <w:r w:rsidR="001A7A97" w:rsidRPr="005547C9">
        <w:rPr>
          <w:rFonts w:ascii="Arial" w:hAnsi="Arial" w:cs="Arial"/>
          <w:bCs/>
          <w:sz w:val="24"/>
          <w:szCs w:val="24"/>
        </w:rPr>
        <w:t xml:space="preserve"> y articularlo con </w:t>
      </w:r>
      <w:r w:rsidR="00937F4A" w:rsidRPr="005547C9">
        <w:rPr>
          <w:rFonts w:ascii="Arial" w:hAnsi="Arial" w:cs="Arial"/>
          <w:bCs/>
          <w:sz w:val="24"/>
          <w:szCs w:val="24"/>
        </w:rPr>
        <w:t>el Plan Institucional de Capacitación</w:t>
      </w:r>
      <w:r w:rsidR="001A7A97" w:rsidRPr="005547C9">
        <w:rPr>
          <w:rFonts w:ascii="Arial" w:hAnsi="Arial" w:cs="Arial"/>
          <w:bCs/>
          <w:sz w:val="24"/>
          <w:szCs w:val="24"/>
        </w:rPr>
        <w:t>.</w:t>
      </w:r>
    </w:p>
    <w:p w14:paraId="64BE32AC" w14:textId="77777777" w:rsidR="00AA6CEF" w:rsidRPr="005547C9" w:rsidRDefault="00AA6CEF" w:rsidP="001A7A97">
      <w:pPr>
        <w:pStyle w:val="Encabezado"/>
        <w:jc w:val="both"/>
        <w:rPr>
          <w:rFonts w:ascii="Arial" w:hAnsi="Arial" w:cs="Arial"/>
          <w:bCs/>
          <w:sz w:val="24"/>
          <w:szCs w:val="24"/>
        </w:rPr>
      </w:pPr>
    </w:p>
    <w:p w14:paraId="0920214C" w14:textId="6E59AB4B" w:rsidR="00AA6CEF" w:rsidRPr="00773EEA" w:rsidRDefault="00F908DF" w:rsidP="009E6129">
      <w:pPr>
        <w:pStyle w:val="Encabezado"/>
        <w:jc w:val="both"/>
        <w:rPr>
          <w:rFonts w:ascii="Arial" w:hAnsi="Arial" w:cs="Arial"/>
          <w:bCs/>
          <w:sz w:val="24"/>
          <w:szCs w:val="24"/>
        </w:rPr>
      </w:pPr>
      <w:r w:rsidRPr="005547C9">
        <w:rPr>
          <w:rFonts w:ascii="Arial" w:hAnsi="Arial" w:cs="Arial"/>
          <w:bCs/>
          <w:sz w:val="24"/>
          <w:szCs w:val="24"/>
        </w:rPr>
        <w:t>La Oficina de Gestión</w:t>
      </w:r>
      <w:r w:rsidR="00A00F68" w:rsidRPr="005547C9">
        <w:rPr>
          <w:rFonts w:ascii="Arial" w:hAnsi="Arial" w:cs="Arial"/>
          <w:bCs/>
          <w:sz w:val="24"/>
          <w:szCs w:val="24"/>
        </w:rPr>
        <w:t xml:space="preserve"> </w:t>
      </w:r>
      <w:r w:rsidR="00D04F26" w:rsidRPr="005547C9">
        <w:rPr>
          <w:rFonts w:ascii="Arial" w:hAnsi="Arial" w:cs="Arial"/>
          <w:bCs/>
          <w:sz w:val="24"/>
          <w:szCs w:val="24"/>
        </w:rPr>
        <w:t>H</w:t>
      </w:r>
      <w:r w:rsidRPr="005547C9">
        <w:rPr>
          <w:rFonts w:ascii="Arial" w:hAnsi="Arial" w:cs="Arial"/>
          <w:bCs/>
          <w:sz w:val="24"/>
          <w:szCs w:val="24"/>
        </w:rPr>
        <w:t>umana</w:t>
      </w:r>
      <w:r w:rsidR="00D04F26" w:rsidRPr="005547C9">
        <w:rPr>
          <w:rFonts w:ascii="Arial" w:hAnsi="Arial" w:cs="Arial"/>
          <w:bCs/>
          <w:sz w:val="24"/>
          <w:szCs w:val="24"/>
        </w:rPr>
        <w:t xml:space="preserve"> </w:t>
      </w:r>
      <w:r w:rsidR="009E6129" w:rsidRPr="005547C9">
        <w:rPr>
          <w:rFonts w:ascii="Arial" w:hAnsi="Arial" w:cs="Arial"/>
          <w:bCs/>
          <w:sz w:val="24"/>
          <w:szCs w:val="24"/>
        </w:rPr>
        <w:t xml:space="preserve">realizará dos veces al año, con motivo del día nacional e internacional de lucha contra la corrupción, </w:t>
      </w:r>
      <w:r w:rsidR="009629F6" w:rsidRPr="005547C9">
        <w:rPr>
          <w:rFonts w:ascii="Arial" w:hAnsi="Arial" w:cs="Arial"/>
          <w:bCs/>
          <w:sz w:val="24"/>
          <w:szCs w:val="24"/>
        </w:rPr>
        <w:t>campañas de difusión, al interior de la entidad</w:t>
      </w:r>
      <w:r w:rsidR="005A0D35">
        <w:rPr>
          <w:rFonts w:ascii="Arial" w:hAnsi="Arial" w:cs="Arial"/>
          <w:bCs/>
          <w:sz w:val="24"/>
          <w:szCs w:val="24"/>
        </w:rPr>
        <w:t xml:space="preserve"> </w:t>
      </w:r>
      <w:r w:rsidR="009629F6" w:rsidRPr="005547C9">
        <w:rPr>
          <w:rFonts w:ascii="Arial" w:hAnsi="Arial" w:cs="Arial"/>
          <w:bCs/>
          <w:sz w:val="24"/>
          <w:szCs w:val="24"/>
        </w:rPr>
        <w:t>sobre el P</w:t>
      </w:r>
      <w:r w:rsidR="005C027B" w:rsidRPr="005547C9">
        <w:rPr>
          <w:rFonts w:ascii="Arial" w:hAnsi="Arial" w:cs="Arial"/>
          <w:bCs/>
          <w:sz w:val="24"/>
          <w:szCs w:val="24"/>
        </w:rPr>
        <w:t>TEP</w:t>
      </w:r>
      <w:r w:rsidR="0014654F">
        <w:rPr>
          <w:rFonts w:ascii="Arial" w:hAnsi="Arial" w:cs="Arial"/>
          <w:bCs/>
          <w:sz w:val="24"/>
          <w:szCs w:val="24"/>
        </w:rPr>
        <w:t xml:space="preserve">. </w:t>
      </w:r>
      <w:r w:rsidR="002C2A09" w:rsidRPr="005547C9">
        <w:rPr>
          <w:rFonts w:ascii="Arial" w:hAnsi="Arial" w:cs="Arial"/>
          <w:bCs/>
          <w:sz w:val="24"/>
          <w:szCs w:val="24"/>
        </w:rPr>
        <w:t xml:space="preserve">Para ello se apoyará en la Oficina </w:t>
      </w:r>
      <w:r w:rsidR="001B3266">
        <w:rPr>
          <w:rFonts w:ascii="Arial" w:hAnsi="Arial" w:cs="Arial"/>
          <w:bCs/>
          <w:sz w:val="24"/>
          <w:szCs w:val="24"/>
        </w:rPr>
        <w:t xml:space="preserve">asesora </w:t>
      </w:r>
      <w:r w:rsidR="002C2A09" w:rsidRPr="005547C9">
        <w:rPr>
          <w:rFonts w:ascii="Arial" w:hAnsi="Arial" w:cs="Arial"/>
          <w:bCs/>
          <w:sz w:val="24"/>
          <w:szCs w:val="24"/>
        </w:rPr>
        <w:t>de Comunicaciones de la Corporación.</w:t>
      </w:r>
    </w:p>
    <w:p w14:paraId="057E19A9" w14:textId="77777777" w:rsidR="00D7474A" w:rsidRPr="00773EEA" w:rsidRDefault="00D7474A" w:rsidP="009E6129">
      <w:pPr>
        <w:pStyle w:val="Encabezado"/>
        <w:jc w:val="both"/>
        <w:rPr>
          <w:rFonts w:ascii="Arial" w:hAnsi="Arial" w:cs="Arial"/>
          <w:bCs/>
          <w:sz w:val="24"/>
          <w:szCs w:val="24"/>
        </w:rPr>
      </w:pPr>
    </w:p>
    <w:p w14:paraId="0B5B19BD" w14:textId="29045632" w:rsidR="00345D25" w:rsidRPr="0026415F" w:rsidRDefault="00345D25" w:rsidP="0026415F">
      <w:pPr>
        <w:pStyle w:val="Ttulo1"/>
        <w:numPr>
          <w:ilvl w:val="0"/>
          <w:numId w:val="38"/>
        </w:numPr>
        <w:spacing w:before="0"/>
        <w:ind w:left="360"/>
        <w:rPr>
          <w:rFonts w:ascii="Arial" w:eastAsia="Times New Roman" w:hAnsi="Arial" w:cs="Arial"/>
          <w:b/>
          <w:color w:val="auto"/>
          <w:sz w:val="24"/>
          <w:szCs w:val="24"/>
        </w:rPr>
      </w:pPr>
      <w:bookmarkStart w:id="23" w:name="_Toc194308113"/>
      <w:r w:rsidRPr="0026415F">
        <w:rPr>
          <w:rFonts w:ascii="Arial" w:eastAsia="Times New Roman" w:hAnsi="Arial" w:cs="Arial"/>
          <w:b/>
          <w:color w:val="auto"/>
          <w:sz w:val="24"/>
          <w:szCs w:val="24"/>
        </w:rPr>
        <w:t>COMUNICACIÓN</w:t>
      </w:r>
      <w:bookmarkEnd w:id="23"/>
    </w:p>
    <w:p w14:paraId="20DFF549" w14:textId="77777777" w:rsidR="003F7A1C" w:rsidRPr="00773EEA" w:rsidRDefault="003F7A1C" w:rsidP="003F7A1C">
      <w:pPr>
        <w:rPr>
          <w:sz w:val="20"/>
          <w:szCs w:val="20"/>
        </w:rPr>
      </w:pPr>
    </w:p>
    <w:p w14:paraId="78ED75EA" w14:textId="28CB8985" w:rsidR="008579AB" w:rsidRDefault="002F7786" w:rsidP="008579AB">
      <w:pPr>
        <w:jc w:val="both"/>
        <w:rPr>
          <w:rFonts w:ascii="Arial" w:hAnsi="Arial" w:cs="Arial"/>
        </w:rPr>
      </w:pPr>
      <w:r w:rsidRPr="00773EEA">
        <w:rPr>
          <w:rFonts w:ascii="Arial" w:hAnsi="Arial" w:cs="Arial"/>
        </w:rPr>
        <w:t>El grupo SGI</w:t>
      </w:r>
      <w:r w:rsidR="0035219E" w:rsidRPr="00773EEA">
        <w:rPr>
          <w:rFonts w:ascii="Arial" w:hAnsi="Arial" w:cs="Arial"/>
        </w:rPr>
        <w:t>, apoyado en la</w:t>
      </w:r>
      <w:r w:rsidR="001B3266">
        <w:rPr>
          <w:rFonts w:ascii="Arial" w:hAnsi="Arial" w:cs="Arial"/>
        </w:rPr>
        <w:t xml:space="preserve"> </w:t>
      </w:r>
      <w:r w:rsidR="0035219E" w:rsidRPr="00773EEA">
        <w:rPr>
          <w:rFonts w:ascii="Arial" w:hAnsi="Arial" w:cs="Arial"/>
        </w:rPr>
        <w:t>Oficina</w:t>
      </w:r>
      <w:r w:rsidR="001B3266">
        <w:rPr>
          <w:rFonts w:ascii="Arial" w:hAnsi="Arial" w:cs="Arial"/>
        </w:rPr>
        <w:t xml:space="preserve"> asesora</w:t>
      </w:r>
      <w:r w:rsidR="0035219E" w:rsidRPr="00773EEA">
        <w:rPr>
          <w:rFonts w:ascii="Arial" w:hAnsi="Arial" w:cs="Arial"/>
        </w:rPr>
        <w:t xml:space="preserve"> de Comunicaciones </w:t>
      </w:r>
      <w:r w:rsidR="00CB2189" w:rsidRPr="00773EEA">
        <w:rPr>
          <w:rFonts w:ascii="Arial" w:hAnsi="Arial" w:cs="Arial"/>
        </w:rPr>
        <w:t xml:space="preserve">y </w:t>
      </w:r>
      <w:r w:rsidR="001B3266">
        <w:rPr>
          <w:rFonts w:ascii="Arial" w:hAnsi="Arial" w:cs="Arial"/>
        </w:rPr>
        <w:t xml:space="preserve">la Oficina asesora de </w:t>
      </w:r>
      <w:r w:rsidR="00CB2189" w:rsidRPr="00773EEA">
        <w:rPr>
          <w:rFonts w:ascii="Arial" w:hAnsi="Arial" w:cs="Arial"/>
        </w:rPr>
        <w:t>CTEI,</w:t>
      </w:r>
      <w:r w:rsidRPr="00773EEA">
        <w:rPr>
          <w:rFonts w:ascii="Arial" w:hAnsi="Arial" w:cs="Arial"/>
        </w:rPr>
        <w:t xml:space="preserve"> deberá i</w:t>
      </w:r>
      <w:r w:rsidR="008579AB" w:rsidRPr="00773EEA">
        <w:rPr>
          <w:rFonts w:ascii="Arial" w:hAnsi="Arial" w:cs="Arial"/>
        </w:rPr>
        <w:t>nformar la sección en la que estará publicado</w:t>
      </w:r>
      <w:r w:rsidR="00A51645">
        <w:rPr>
          <w:rFonts w:ascii="Arial" w:hAnsi="Arial" w:cs="Arial"/>
        </w:rPr>
        <w:t xml:space="preserve"> </w:t>
      </w:r>
      <w:r w:rsidR="008579AB" w:rsidRPr="00773EEA">
        <w:rPr>
          <w:rFonts w:ascii="Arial" w:hAnsi="Arial" w:cs="Arial"/>
        </w:rPr>
        <w:t>de forma permanente, el Programa de Transparencia y Ética</w:t>
      </w:r>
      <w:r w:rsidRPr="00773EEA">
        <w:rPr>
          <w:rFonts w:ascii="Arial" w:hAnsi="Arial" w:cs="Arial"/>
        </w:rPr>
        <w:t xml:space="preserve"> </w:t>
      </w:r>
      <w:r w:rsidR="008579AB" w:rsidRPr="00773EEA">
        <w:rPr>
          <w:rFonts w:ascii="Arial" w:hAnsi="Arial" w:cs="Arial"/>
        </w:rPr>
        <w:t>Pública para consulta de los grupos de valor</w:t>
      </w:r>
      <w:r w:rsidR="0035219E" w:rsidRPr="00773EEA">
        <w:rPr>
          <w:rFonts w:ascii="Arial" w:hAnsi="Arial" w:cs="Arial"/>
        </w:rPr>
        <w:t xml:space="preserve"> de la Corporación</w:t>
      </w:r>
      <w:r w:rsidR="008579AB" w:rsidRPr="00773EEA">
        <w:rPr>
          <w:rFonts w:ascii="Arial" w:hAnsi="Arial" w:cs="Arial"/>
        </w:rPr>
        <w:t>. Esto deberá corresponder con lo señalado en la Resolución del</w:t>
      </w:r>
      <w:r w:rsidRPr="00773EEA">
        <w:rPr>
          <w:rFonts w:ascii="Arial" w:hAnsi="Arial" w:cs="Arial"/>
        </w:rPr>
        <w:t xml:space="preserve"> </w:t>
      </w:r>
      <w:r w:rsidR="008579AB" w:rsidRPr="00773EEA">
        <w:rPr>
          <w:rFonts w:ascii="Arial" w:hAnsi="Arial" w:cs="Arial"/>
        </w:rPr>
        <w:t>Ministerio de Tecnologías de la Información y las Comunicaciones 1519 de 2020 o la norma que la adicione,</w:t>
      </w:r>
      <w:r w:rsidRPr="00773EEA">
        <w:rPr>
          <w:rFonts w:ascii="Arial" w:hAnsi="Arial" w:cs="Arial"/>
        </w:rPr>
        <w:t xml:space="preserve"> </w:t>
      </w:r>
      <w:r w:rsidR="008579AB" w:rsidRPr="00773EEA">
        <w:rPr>
          <w:rFonts w:ascii="Arial" w:hAnsi="Arial" w:cs="Arial"/>
        </w:rPr>
        <w:t>modifique, sustituya o derogue.</w:t>
      </w:r>
    </w:p>
    <w:p w14:paraId="02744896" w14:textId="77777777" w:rsidR="0026415F" w:rsidRPr="00773EEA" w:rsidRDefault="0026415F" w:rsidP="008579AB">
      <w:pPr>
        <w:jc w:val="both"/>
        <w:rPr>
          <w:rFonts w:ascii="Arial" w:hAnsi="Arial" w:cs="Arial"/>
        </w:rPr>
      </w:pPr>
    </w:p>
    <w:p w14:paraId="5A8597CE" w14:textId="393E37D9" w:rsidR="00D12406" w:rsidRPr="0026415F" w:rsidRDefault="0026415F" w:rsidP="0026415F">
      <w:pPr>
        <w:pStyle w:val="Ttulo1"/>
        <w:numPr>
          <w:ilvl w:val="0"/>
          <w:numId w:val="38"/>
        </w:numPr>
        <w:spacing w:before="0"/>
        <w:ind w:left="360"/>
        <w:jc w:val="both"/>
        <w:rPr>
          <w:rFonts w:ascii="Arial" w:eastAsia="Times New Roman" w:hAnsi="Arial" w:cs="Arial"/>
          <w:b/>
          <w:color w:val="auto"/>
          <w:sz w:val="24"/>
          <w:szCs w:val="24"/>
        </w:rPr>
      </w:pPr>
      <w:bookmarkStart w:id="24" w:name="_Toc194308114"/>
      <w:r w:rsidRPr="0026415F">
        <w:rPr>
          <w:rFonts w:ascii="Arial" w:eastAsia="Times New Roman" w:hAnsi="Arial" w:cs="Arial"/>
          <w:b/>
          <w:color w:val="auto"/>
          <w:sz w:val="24"/>
          <w:szCs w:val="24"/>
        </w:rPr>
        <w:t>ESTRATEGIA INSTITUCIONAL PARA LA LUCHA CONTRA LA CORRUPCIÓN</w:t>
      </w:r>
      <w:bookmarkEnd w:id="24"/>
    </w:p>
    <w:p w14:paraId="2BA41346" w14:textId="77777777" w:rsidR="00D329D8" w:rsidRPr="00773EEA" w:rsidRDefault="00D329D8" w:rsidP="00D670D4">
      <w:pPr>
        <w:jc w:val="both"/>
        <w:rPr>
          <w:rFonts w:ascii="Arial" w:hAnsi="Arial" w:cs="Arial"/>
          <w:b/>
          <w:bCs/>
        </w:rPr>
      </w:pPr>
    </w:p>
    <w:p w14:paraId="1CCD51DC" w14:textId="2CB5B365" w:rsidR="007E3DA3" w:rsidRPr="00773EEA" w:rsidRDefault="00BA6653" w:rsidP="00D670D4">
      <w:pPr>
        <w:jc w:val="both"/>
        <w:rPr>
          <w:rFonts w:ascii="Arial" w:hAnsi="Arial" w:cs="Arial"/>
          <w:bCs/>
        </w:rPr>
      </w:pPr>
      <w:r w:rsidRPr="00773EEA">
        <w:rPr>
          <w:rFonts w:ascii="Arial" w:hAnsi="Arial" w:cs="Arial"/>
          <w:bCs/>
        </w:rPr>
        <w:lastRenderedPageBreak/>
        <w:t xml:space="preserve">La corporación con </w:t>
      </w:r>
      <w:r w:rsidR="00B4523E" w:rsidRPr="00773EEA">
        <w:rPr>
          <w:rFonts w:ascii="Arial" w:hAnsi="Arial" w:cs="Arial"/>
          <w:bCs/>
        </w:rPr>
        <w:t>el objetivo</w:t>
      </w:r>
      <w:r w:rsidRPr="00773EEA">
        <w:rPr>
          <w:rFonts w:ascii="Arial" w:hAnsi="Arial" w:cs="Arial"/>
          <w:bCs/>
        </w:rPr>
        <w:t xml:space="preserve"> de operacionalizar el PTEP adopta la </w:t>
      </w:r>
      <w:r w:rsidR="009C01B5" w:rsidRPr="00773EEA">
        <w:rPr>
          <w:rFonts w:ascii="Arial" w:hAnsi="Arial" w:cs="Arial"/>
          <w:bCs/>
        </w:rPr>
        <w:t>estructura</w:t>
      </w:r>
      <w:r w:rsidRPr="00773EEA">
        <w:rPr>
          <w:rFonts w:ascii="Arial" w:hAnsi="Arial" w:cs="Arial"/>
          <w:bCs/>
        </w:rPr>
        <w:t xml:space="preserve"> de la </w:t>
      </w:r>
      <w:r w:rsidR="00B4523E" w:rsidRPr="00773EEA">
        <w:rPr>
          <w:rFonts w:ascii="Arial" w:hAnsi="Arial" w:cs="Arial"/>
          <w:bCs/>
        </w:rPr>
        <w:t xml:space="preserve">Estrategia </w:t>
      </w:r>
      <w:r w:rsidR="009C01B5" w:rsidRPr="00773EEA">
        <w:rPr>
          <w:rFonts w:ascii="Arial" w:hAnsi="Arial" w:cs="Arial"/>
          <w:bCs/>
        </w:rPr>
        <w:t>I</w:t>
      </w:r>
      <w:r w:rsidR="00B4523E" w:rsidRPr="00773EEA">
        <w:rPr>
          <w:rFonts w:ascii="Arial" w:hAnsi="Arial" w:cs="Arial"/>
          <w:bCs/>
        </w:rPr>
        <w:t>nstitucional para la lucha contra la corrupción</w:t>
      </w:r>
      <w:r w:rsidR="009C01B5" w:rsidRPr="00773EEA">
        <w:rPr>
          <w:rFonts w:ascii="Arial" w:hAnsi="Arial" w:cs="Arial"/>
          <w:bCs/>
        </w:rPr>
        <w:t xml:space="preserve">, </w:t>
      </w:r>
      <w:r w:rsidR="00B4523E" w:rsidRPr="00773EEA">
        <w:rPr>
          <w:rFonts w:ascii="Arial" w:hAnsi="Arial" w:cs="Arial"/>
          <w:bCs/>
        </w:rPr>
        <w:t xml:space="preserve">la cual </w:t>
      </w:r>
      <w:r w:rsidR="009C01B5" w:rsidRPr="00773EEA">
        <w:rPr>
          <w:rFonts w:ascii="Arial" w:hAnsi="Arial" w:cs="Arial"/>
          <w:bCs/>
        </w:rPr>
        <w:t>contiene</w:t>
      </w:r>
      <w:r w:rsidR="00B4523E" w:rsidRPr="00773EEA">
        <w:rPr>
          <w:rFonts w:ascii="Arial" w:hAnsi="Arial" w:cs="Arial"/>
          <w:bCs/>
        </w:rPr>
        <w:t xml:space="preserve"> los siguientes </w:t>
      </w:r>
      <w:r w:rsidR="009C01B5" w:rsidRPr="00773EEA">
        <w:rPr>
          <w:rFonts w:ascii="Arial" w:hAnsi="Arial" w:cs="Arial"/>
          <w:bCs/>
        </w:rPr>
        <w:t>componentes</w:t>
      </w:r>
      <w:r w:rsidR="00B4523E" w:rsidRPr="00773EEA">
        <w:rPr>
          <w:rFonts w:ascii="Arial" w:hAnsi="Arial" w:cs="Arial"/>
          <w:bCs/>
        </w:rPr>
        <w:t>:</w:t>
      </w:r>
    </w:p>
    <w:p w14:paraId="1C84580F" w14:textId="77777777" w:rsidR="002B792C" w:rsidRPr="00773EEA" w:rsidRDefault="002B792C" w:rsidP="00D670D4">
      <w:pPr>
        <w:jc w:val="both"/>
        <w:rPr>
          <w:rFonts w:ascii="Arial" w:hAnsi="Arial" w:cs="Arial"/>
          <w:b/>
          <w:bCs/>
        </w:rPr>
      </w:pPr>
    </w:p>
    <w:p w14:paraId="7947DD6A" w14:textId="3F22B0D1" w:rsidR="00D329D8" w:rsidRDefault="00D329D8" w:rsidP="00411F6D">
      <w:pPr>
        <w:pStyle w:val="Ttulo2"/>
        <w:numPr>
          <w:ilvl w:val="1"/>
          <w:numId w:val="38"/>
        </w:numPr>
        <w:spacing w:before="0"/>
        <w:ind w:left="405"/>
        <w:rPr>
          <w:rFonts w:ascii="Arial" w:hAnsi="Arial" w:cs="Arial"/>
          <w:b/>
          <w:bCs/>
          <w:color w:val="auto"/>
          <w:sz w:val="24"/>
          <w:szCs w:val="24"/>
        </w:rPr>
      </w:pPr>
      <w:bookmarkStart w:id="25" w:name="_Toc194308115"/>
      <w:r w:rsidRPr="00BD0456">
        <w:rPr>
          <w:rFonts w:ascii="Arial" w:hAnsi="Arial" w:cs="Arial"/>
          <w:b/>
          <w:bCs/>
          <w:color w:val="auto"/>
          <w:sz w:val="24"/>
          <w:szCs w:val="24"/>
        </w:rPr>
        <w:t>Administración de ries</w:t>
      </w:r>
      <w:r w:rsidR="00646A60" w:rsidRPr="00BD0456">
        <w:rPr>
          <w:rFonts w:ascii="Arial" w:hAnsi="Arial" w:cs="Arial"/>
          <w:b/>
          <w:bCs/>
          <w:color w:val="auto"/>
          <w:sz w:val="24"/>
          <w:szCs w:val="24"/>
        </w:rPr>
        <w:t>g</w:t>
      </w:r>
      <w:r w:rsidRPr="00BD0456">
        <w:rPr>
          <w:rFonts w:ascii="Arial" w:hAnsi="Arial" w:cs="Arial"/>
          <w:b/>
          <w:bCs/>
          <w:color w:val="auto"/>
          <w:sz w:val="24"/>
          <w:szCs w:val="24"/>
        </w:rPr>
        <w:t>os</w:t>
      </w:r>
      <w:bookmarkEnd w:id="25"/>
    </w:p>
    <w:p w14:paraId="25813641" w14:textId="77777777" w:rsidR="00A507D4" w:rsidRPr="00773EEA" w:rsidRDefault="00A507D4" w:rsidP="00D670D4">
      <w:pPr>
        <w:jc w:val="both"/>
        <w:rPr>
          <w:rFonts w:ascii="Arial" w:hAnsi="Arial" w:cs="Arial"/>
          <w:b/>
          <w:bCs/>
        </w:rPr>
      </w:pPr>
    </w:p>
    <w:p w14:paraId="6C1A4B50" w14:textId="1B8B6CF9" w:rsidR="00A507D4" w:rsidRDefault="00CC37A2" w:rsidP="00411F6D">
      <w:pPr>
        <w:pStyle w:val="Ttulo3"/>
        <w:numPr>
          <w:ilvl w:val="2"/>
          <w:numId w:val="38"/>
        </w:numPr>
        <w:rPr>
          <w:rFonts w:ascii="Arial" w:hAnsi="Arial" w:cs="Arial"/>
          <w:b/>
          <w:bCs/>
          <w:color w:val="auto"/>
        </w:rPr>
      </w:pPr>
      <w:bookmarkStart w:id="26" w:name="_Toc194308116"/>
      <w:r w:rsidRPr="00BD0456">
        <w:rPr>
          <w:rFonts w:ascii="Arial" w:hAnsi="Arial" w:cs="Arial"/>
          <w:b/>
          <w:bCs/>
          <w:color w:val="auto"/>
        </w:rPr>
        <w:t>Gestión de riesgos para la integridad pública</w:t>
      </w:r>
      <w:bookmarkEnd w:id="26"/>
    </w:p>
    <w:p w14:paraId="790B420E" w14:textId="77777777" w:rsidR="00D3300B" w:rsidRPr="00773EEA" w:rsidRDefault="00D3300B" w:rsidP="00D670D4">
      <w:pPr>
        <w:jc w:val="both"/>
        <w:rPr>
          <w:rFonts w:ascii="Arial" w:hAnsi="Arial" w:cs="Arial"/>
          <w:b/>
          <w:bCs/>
        </w:rPr>
      </w:pPr>
    </w:p>
    <w:p w14:paraId="2B1B382E" w14:textId="19EFB101" w:rsidR="00F04CA1" w:rsidRPr="00883C45" w:rsidRDefault="00732644" w:rsidP="00A7749D">
      <w:pPr>
        <w:jc w:val="both"/>
        <w:rPr>
          <w:rFonts w:ascii="Arial" w:hAnsi="Arial" w:cs="Arial"/>
        </w:rPr>
      </w:pPr>
      <w:r w:rsidRPr="00773EEA">
        <w:rPr>
          <w:rFonts w:ascii="Arial" w:hAnsi="Arial" w:cs="Arial"/>
        </w:rPr>
        <w:t>E</w:t>
      </w:r>
      <w:r w:rsidR="00F1028A">
        <w:rPr>
          <w:rFonts w:ascii="Arial" w:hAnsi="Arial" w:cs="Arial"/>
        </w:rPr>
        <w:t xml:space="preserve">sta acción estratégica tiene como objetivo </w:t>
      </w:r>
      <w:r w:rsidR="00A7749D">
        <w:rPr>
          <w:rFonts w:ascii="Arial" w:hAnsi="Arial" w:cs="Arial"/>
        </w:rPr>
        <w:t>g</w:t>
      </w:r>
      <w:r w:rsidR="00A7749D" w:rsidRPr="00A7749D">
        <w:rPr>
          <w:rFonts w:ascii="Arial" w:hAnsi="Arial" w:cs="Arial"/>
        </w:rPr>
        <w:t>estionar la posibilidad de afectación económica o reputacional para la entidad por no ejercer con integridad el servicio público debido a</w:t>
      </w:r>
      <w:r w:rsidR="00A7749D">
        <w:rPr>
          <w:rFonts w:ascii="Arial" w:hAnsi="Arial" w:cs="Arial"/>
        </w:rPr>
        <w:t xml:space="preserve"> </w:t>
      </w:r>
      <w:r w:rsidR="00A7749D" w:rsidRPr="00A7749D">
        <w:rPr>
          <w:rFonts w:ascii="Arial" w:hAnsi="Arial" w:cs="Arial"/>
        </w:rPr>
        <w:t>comportamientos y prácticas que atenten contra la moralidad administrativa o</w:t>
      </w:r>
      <w:r w:rsidR="00A7749D">
        <w:rPr>
          <w:rFonts w:ascii="Arial" w:hAnsi="Arial" w:cs="Arial"/>
        </w:rPr>
        <w:t xml:space="preserve"> </w:t>
      </w:r>
      <w:r w:rsidR="00A7749D" w:rsidRPr="00A7749D">
        <w:rPr>
          <w:rFonts w:ascii="Arial" w:hAnsi="Arial" w:cs="Arial"/>
        </w:rPr>
        <w:t>aquellas relacionadas con la corrupción, entre las que se encuentran el fraude, el</w:t>
      </w:r>
      <w:r w:rsidR="00A7749D">
        <w:rPr>
          <w:rFonts w:ascii="Arial" w:hAnsi="Arial" w:cs="Arial"/>
        </w:rPr>
        <w:t xml:space="preserve"> </w:t>
      </w:r>
      <w:r w:rsidR="00A7749D" w:rsidRPr="00A7749D">
        <w:rPr>
          <w:rFonts w:ascii="Arial" w:hAnsi="Arial" w:cs="Arial"/>
        </w:rPr>
        <w:t>soborno y la no declaración de conflictos de interés.</w:t>
      </w:r>
    </w:p>
    <w:p w14:paraId="7AEDFABC" w14:textId="77777777" w:rsidR="007E3DA3" w:rsidRPr="00773EEA" w:rsidRDefault="007E3DA3" w:rsidP="00ED6ECA">
      <w:pPr>
        <w:jc w:val="both"/>
        <w:rPr>
          <w:rFonts w:ascii="Arial" w:hAnsi="Arial" w:cs="Arial"/>
          <w:highlight w:val="yellow"/>
        </w:rPr>
      </w:pPr>
    </w:p>
    <w:p w14:paraId="6402ACF9" w14:textId="60714908" w:rsidR="0025607E" w:rsidRPr="00BD0456" w:rsidRDefault="00AA25BF" w:rsidP="00411F6D">
      <w:pPr>
        <w:pStyle w:val="Ttulo3"/>
        <w:numPr>
          <w:ilvl w:val="2"/>
          <w:numId w:val="38"/>
        </w:numPr>
        <w:rPr>
          <w:rFonts w:ascii="Arial" w:hAnsi="Arial" w:cs="Arial"/>
          <w:b/>
          <w:bCs/>
          <w:color w:val="auto"/>
        </w:rPr>
      </w:pPr>
      <w:bookmarkStart w:id="27" w:name="_Toc194308117"/>
      <w:r w:rsidRPr="00BD0456">
        <w:rPr>
          <w:rFonts w:ascii="Arial" w:hAnsi="Arial" w:cs="Arial"/>
          <w:b/>
          <w:bCs/>
          <w:color w:val="auto"/>
        </w:rPr>
        <w:t>9</w:t>
      </w:r>
      <w:r w:rsidR="00ED6ECA" w:rsidRPr="00BD0456">
        <w:rPr>
          <w:rFonts w:ascii="Arial" w:hAnsi="Arial" w:cs="Arial"/>
          <w:b/>
          <w:bCs/>
          <w:color w:val="auto"/>
        </w:rPr>
        <w:t xml:space="preserve">.1.2 </w:t>
      </w:r>
      <w:r w:rsidR="0025607E" w:rsidRPr="00BD0456">
        <w:rPr>
          <w:rFonts w:ascii="Arial" w:hAnsi="Arial" w:cs="Arial"/>
          <w:b/>
          <w:bCs/>
          <w:color w:val="auto"/>
        </w:rPr>
        <w:t>Gestión de riesgos de LA/FT/FP</w:t>
      </w:r>
      <w:bookmarkEnd w:id="27"/>
    </w:p>
    <w:p w14:paraId="0DA1FD36" w14:textId="77777777" w:rsidR="0025607E" w:rsidRPr="00DF6D1D" w:rsidRDefault="0025607E" w:rsidP="00ED6ECA">
      <w:pPr>
        <w:jc w:val="both"/>
        <w:rPr>
          <w:rFonts w:ascii="Arial" w:hAnsi="Arial" w:cs="Arial"/>
        </w:rPr>
      </w:pPr>
    </w:p>
    <w:p w14:paraId="52824B97" w14:textId="3307F263" w:rsidR="0025607E" w:rsidRDefault="00EA1DD0" w:rsidP="00EA1DD0">
      <w:pPr>
        <w:jc w:val="both"/>
        <w:rPr>
          <w:rFonts w:ascii="Arial" w:hAnsi="Arial" w:cs="Arial"/>
        </w:rPr>
      </w:pPr>
      <w:r w:rsidRPr="00773EEA">
        <w:rPr>
          <w:rFonts w:ascii="Arial" w:hAnsi="Arial" w:cs="Arial"/>
        </w:rPr>
        <w:t>E</w:t>
      </w:r>
      <w:r>
        <w:rPr>
          <w:rFonts w:ascii="Arial" w:hAnsi="Arial" w:cs="Arial"/>
        </w:rPr>
        <w:t>sta acción estratégica tiene como objetivo g</w:t>
      </w:r>
      <w:r w:rsidRPr="00EA1DD0">
        <w:rPr>
          <w:rFonts w:ascii="Arial" w:hAnsi="Arial" w:cs="Arial"/>
        </w:rPr>
        <w:t>estionar la posibilidad de afectación económica o reputacional para la entidad por ser utilizada, en forma directa o indirecta, como instrumento para</w:t>
      </w:r>
      <w:r>
        <w:rPr>
          <w:rFonts w:ascii="Arial" w:hAnsi="Arial" w:cs="Arial"/>
        </w:rPr>
        <w:t xml:space="preserve"> </w:t>
      </w:r>
      <w:r w:rsidRPr="00EA1DD0">
        <w:rPr>
          <w:rFonts w:ascii="Arial" w:hAnsi="Arial" w:cs="Arial"/>
        </w:rPr>
        <w:t>lavado de activos (LA), financiación del terrorismo (FT) y la proliferación de armas</w:t>
      </w:r>
      <w:r>
        <w:rPr>
          <w:rFonts w:ascii="Arial" w:hAnsi="Arial" w:cs="Arial"/>
        </w:rPr>
        <w:t xml:space="preserve"> </w:t>
      </w:r>
      <w:r w:rsidRPr="00EA1DD0">
        <w:rPr>
          <w:rFonts w:ascii="Arial" w:hAnsi="Arial" w:cs="Arial"/>
        </w:rPr>
        <w:t>de destrucción masiva (FP).</w:t>
      </w:r>
    </w:p>
    <w:p w14:paraId="0DDBDCD9" w14:textId="77777777" w:rsidR="00EA1DD0" w:rsidRDefault="00EA1DD0" w:rsidP="00EA1DD0">
      <w:pPr>
        <w:jc w:val="both"/>
        <w:rPr>
          <w:rFonts w:ascii="Arial" w:hAnsi="Arial" w:cs="Arial"/>
          <w:b/>
          <w:bCs/>
        </w:rPr>
      </w:pPr>
    </w:p>
    <w:p w14:paraId="6611A07D" w14:textId="4EBF4E73" w:rsidR="00ED6ECA" w:rsidRPr="00BD0456" w:rsidRDefault="0025607E" w:rsidP="00411F6D">
      <w:pPr>
        <w:pStyle w:val="Ttulo3"/>
        <w:numPr>
          <w:ilvl w:val="2"/>
          <w:numId w:val="38"/>
        </w:numPr>
        <w:rPr>
          <w:rFonts w:ascii="Arial" w:hAnsi="Arial" w:cs="Arial"/>
          <w:b/>
          <w:bCs/>
          <w:color w:val="auto"/>
        </w:rPr>
      </w:pPr>
      <w:bookmarkStart w:id="28" w:name="_Toc194308118"/>
      <w:r w:rsidRPr="00BD0456">
        <w:rPr>
          <w:rFonts w:ascii="Arial" w:hAnsi="Arial" w:cs="Arial"/>
          <w:b/>
          <w:bCs/>
          <w:color w:val="auto"/>
        </w:rPr>
        <w:t xml:space="preserve">9.1.3 </w:t>
      </w:r>
      <w:r w:rsidR="00ED6ECA" w:rsidRPr="00BD0456">
        <w:rPr>
          <w:rFonts w:ascii="Arial" w:hAnsi="Arial" w:cs="Arial"/>
          <w:b/>
          <w:bCs/>
          <w:color w:val="auto"/>
        </w:rPr>
        <w:t>Canales institucionales de denuncia</w:t>
      </w:r>
      <w:bookmarkEnd w:id="28"/>
    </w:p>
    <w:p w14:paraId="7813D675" w14:textId="77777777" w:rsidR="00D64A43" w:rsidRPr="00773EEA" w:rsidRDefault="00D64A43" w:rsidP="00ED6ECA">
      <w:pPr>
        <w:jc w:val="both"/>
        <w:rPr>
          <w:rFonts w:ascii="Arial" w:hAnsi="Arial" w:cs="Arial"/>
          <w:b/>
          <w:bCs/>
        </w:rPr>
      </w:pPr>
    </w:p>
    <w:p w14:paraId="1FEDE519" w14:textId="42A3B676" w:rsidR="00AA25BF" w:rsidRDefault="002716BF" w:rsidP="002716BF">
      <w:pPr>
        <w:jc w:val="both"/>
        <w:rPr>
          <w:rFonts w:ascii="Arial" w:hAnsi="Arial" w:cs="Arial"/>
        </w:rPr>
      </w:pPr>
      <w:r w:rsidRPr="00773EEA">
        <w:rPr>
          <w:rFonts w:ascii="Arial" w:hAnsi="Arial" w:cs="Arial"/>
        </w:rPr>
        <w:t>E</w:t>
      </w:r>
      <w:r>
        <w:rPr>
          <w:rFonts w:ascii="Arial" w:hAnsi="Arial" w:cs="Arial"/>
        </w:rPr>
        <w:t>sta acción estratégica tiene como objetivo c</w:t>
      </w:r>
      <w:r w:rsidRPr="002716BF">
        <w:rPr>
          <w:rFonts w:ascii="Arial" w:hAnsi="Arial" w:cs="Arial"/>
        </w:rPr>
        <w:t>ontrolar los riesgos para la integridad pública y de LA/FT/FP mediante un canal</w:t>
      </w:r>
      <w:r>
        <w:rPr>
          <w:rFonts w:ascii="Arial" w:hAnsi="Arial" w:cs="Arial"/>
        </w:rPr>
        <w:t xml:space="preserve"> </w:t>
      </w:r>
      <w:r w:rsidRPr="002716BF">
        <w:rPr>
          <w:rFonts w:ascii="Arial" w:hAnsi="Arial" w:cs="Arial"/>
        </w:rPr>
        <w:t>institucional de denuncias que garantice el tratamiento de los reportes recibidos y</w:t>
      </w:r>
      <w:r>
        <w:rPr>
          <w:rFonts w:ascii="Arial" w:hAnsi="Arial" w:cs="Arial"/>
        </w:rPr>
        <w:t xml:space="preserve"> </w:t>
      </w:r>
      <w:r w:rsidRPr="002716BF">
        <w:rPr>
          <w:rFonts w:ascii="Arial" w:hAnsi="Arial" w:cs="Arial"/>
        </w:rPr>
        <w:t>la protección del denunciante</w:t>
      </w:r>
      <w:r>
        <w:rPr>
          <w:rFonts w:ascii="Arial" w:hAnsi="Arial" w:cs="Arial"/>
        </w:rPr>
        <w:t>.</w:t>
      </w:r>
    </w:p>
    <w:p w14:paraId="74F2FAF8" w14:textId="77777777" w:rsidR="002716BF" w:rsidRPr="002716BF" w:rsidRDefault="002716BF" w:rsidP="002716BF">
      <w:pPr>
        <w:jc w:val="both"/>
        <w:rPr>
          <w:rFonts w:ascii="Arial" w:hAnsi="Arial" w:cs="Arial"/>
        </w:rPr>
      </w:pPr>
    </w:p>
    <w:p w14:paraId="6A994665" w14:textId="641FB06A" w:rsidR="00A95C11" w:rsidRPr="00F959F0" w:rsidRDefault="0025607E" w:rsidP="00411F6D">
      <w:pPr>
        <w:pStyle w:val="Ttulo3"/>
        <w:numPr>
          <w:ilvl w:val="2"/>
          <w:numId w:val="38"/>
        </w:numPr>
        <w:rPr>
          <w:rFonts w:ascii="Arial" w:hAnsi="Arial" w:cs="Arial"/>
          <w:b/>
          <w:bCs/>
          <w:color w:val="auto"/>
        </w:rPr>
      </w:pPr>
      <w:bookmarkStart w:id="29" w:name="_Toc194308119"/>
      <w:r w:rsidRPr="00F959F0">
        <w:rPr>
          <w:rFonts w:ascii="Arial" w:hAnsi="Arial" w:cs="Arial"/>
          <w:b/>
          <w:bCs/>
          <w:color w:val="auto"/>
        </w:rPr>
        <w:t xml:space="preserve">9.1.4 </w:t>
      </w:r>
      <w:r w:rsidR="00582E4F" w:rsidRPr="00F959F0">
        <w:rPr>
          <w:rFonts w:ascii="Arial" w:hAnsi="Arial" w:cs="Arial"/>
          <w:b/>
          <w:bCs/>
          <w:color w:val="auto"/>
        </w:rPr>
        <w:t>Debida diligencia</w:t>
      </w:r>
      <w:bookmarkEnd w:id="29"/>
    </w:p>
    <w:p w14:paraId="30DD1EDA" w14:textId="77777777" w:rsidR="00407C91" w:rsidRPr="00773EEA" w:rsidRDefault="00407C91" w:rsidP="00A95C11">
      <w:pPr>
        <w:jc w:val="both"/>
        <w:rPr>
          <w:rFonts w:ascii="Arial" w:hAnsi="Arial" w:cs="Arial"/>
          <w:b/>
          <w:bCs/>
        </w:rPr>
      </w:pPr>
    </w:p>
    <w:p w14:paraId="5758B742" w14:textId="4D4ADEAF" w:rsidR="00852FB4" w:rsidRDefault="00852FB4" w:rsidP="00852FB4">
      <w:pPr>
        <w:jc w:val="both"/>
        <w:rPr>
          <w:rFonts w:ascii="Arial" w:hAnsi="Arial" w:cs="Arial"/>
        </w:rPr>
      </w:pPr>
      <w:r w:rsidRPr="00773EEA">
        <w:rPr>
          <w:rFonts w:ascii="Arial" w:hAnsi="Arial" w:cs="Arial"/>
        </w:rPr>
        <w:t>E</w:t>
      </w:r>
      <w:r>
        <w:rPr>
          <w:rFonts w:ascii="Arial" w:hAnsi="Arial" w:cs="Arial"/>
        </w:rPr>
        <w:t>sta acción estratégica tiene como objetivo c</w:t>
      </w:r>
      <w:r w:rsidRPr="00852FB4">
        <w:rPr>
          <w:rFonts w:ascii="Arial" w:hAnsi="Arial" w:cs="Arial"/>
        </w:rPr>
        <w:t>ontrolar los riesgos para la integridad pública y de LA/FT/FP mediante procesos</w:t>
      </w:r>
      <w:r>
        <w:rPr>
          <w:rFonts w:ascii="Arial" w:hAnsi="Arial" w:cs="Arial"/>
        </w:rPr>
        <w:t xml:space="preserve"> </w:t>
      </w:r>
      <w:r w:rsidRPr="00852FB4">
        <w:rPr>
          <w:rFonts w:ascii="Arial" w:hAnsi="Arial" w:cs="Arial"/>
        </w:rPr>
        <w:t>de debida diligencia que permitan el conocimiento de la contraparte con la que se</w:t>
      </w:r>
      <w:r>
        <w:rPr>
          <w:rFonts w:ascii="Arial" w:hAnsi="Arial" w:cs="Arial"/>
        </w:rPr>
        <w:t xml:space="preserve"> </w:t>
      </w:r>
      <w:r w:rsidRPr="00852FB4">
        <w:rPr>
          <w:rFonts w:ascii="Arial" w:hAnsi="Arial" w:cs="Arial"/>
        </w:rPr>
        <w:t>está relacionando la entidad u organización.</w:t>
      </w:r>
    </w:p>
    <w:p w14:paraId="6D7D77B9" w14:textId="77777777" w:rsidR="00FC38CB" w:rsidRPr="00773EEA" w:rsidRDefault="00FC38CB" w:rsidP="00D11C00">
      <w:pPr>
        <w:pStyle w:val="Prrafodelista"/>
        <w:ind w:left="720"/>
        <w:jc w:val="both"/>
        <w:rPr>
          <w:rFonts w:ascii="Arial" w:hAnsi="Arial" w:cs="Arial"/>
        </w:rPr>
      </w:pPr>
    </w:p>
    <w:p w14:paraId="6A55162D" w14:textId="6410963F" w:rsidR="00524677" w:rsidRPr="00F959F0" w:rsidRDefault="00F44B7D" w:rsidP="00411F6D">
      <w:pPr>
        <w:pStyle w:val="Ttulo2"/>
        <w:numPr>
          <w:ilvl w:val="1"/>
          <w:numId w:val="38"/>
        </w:numPr>
        <w:spacing w:before="0"/>
        <w:ind w:left="405"/>
        <w:rPr>
          <w:rFonts w:ascii="Arial" w:hAnsi="Arial" w:cs="Arial"/>
          <w:b/>
          <w:bCs/>
          <w:color w:val="auto"/>
          <w:sz w:val="24"/>
          <w:szCs w:val="24"/>
        </w:rPr>
      </w:pPr>
      <w:bookmarkStart w:id="30" w:name="_Toc194308120"/>
      <w:r w:rsidRPr="00F959F0">
        <w:rPr>
          <w:rFonts w:ascii="Arial" w:hAnsi="Arial" w:cs="Arial"/>
          <w:b/>
          <w:bCs/>
          <w:color w:val="auto"/>
          <w:sz w:val="24"/>
          <w:szCs w:val="24"/>
        </w:rPr>
        <w:t>Redes y articulación</w:t>
      </w:r>
      <w:bookmarkEnd w:id="30"/>
    </w:p>
    <w:p w14:paraId="15CF9C97" w14:textId="77777777" w:rsidR="008B1371" w:rsidRPr="00773EEA" w:rsidRDefault="008B1371" w:rsidP="008B1371">
      <w:pPr>
        <w:jc w:val="both"/>
        <w:rPr>
          <w:rFonts w:ascii="Arial" w:hAnsi="Arial" w:cs="Arial"/>
          <w:b/>
          <w:bCs/>
        </w:rPr>
      </w:pPr>
    </w:p>
    <w:p w14:paraId="15CBAB99" w14:textId="2617A7CD" w:rsidR="008B1371" w:rsidRDefault="00EE277A" w:rsidP="00411F6D">
      <w:pPr>
        <w:pStyle w:val="Ttulo3"/>
        <w:numPr>
          <w:ilvl w:val="2"/>
          <w:numId w:val="38"/>
        </w:numPr>
        <w:rPr>
          <w:rFonts w:ascii="Arial" w:hAnsi="Arial" w:cs="Arial"/>
          <w:b/>
          <w:bCs/>
          <w:color w:val="auto"/>
        </w:rPr>
      </w:pPr>
      <w:bookmarkStart w:id="31" w:name="_Toc194308121"/>
      <w:r w:rsidRPr="00F959F0">
        <w:rPr>
          <w:rFonts w:ascii="Arial" w:hAnsi="Arial" w:cs="Arial"/>
          <w:b/>
          <w:bCs/>
          <w:color w:val="auto"/>
        </w:rPr>
        <w:t>Redes internas</w:t>
      </w:r>
      <w:bookmarkEnd w:id="31"/>
    </w:p>
    <w:p w14:paraId="609F05AE" w14:textId="77777777" w:rsidR="000B3543" w:rsidRPr="00773EEA" w:rsidRDefault="000B3543" w:rsidP="008B1371">
      <w:pPr>
        <w:jc w:val="both"/>
        <w:rPr>
          <w:rFonts w:ascii="Arial" w:hAnsi="Arial" w:cs="Arial"/>
          <w:b/>
          <w:bCs/>
        </w:rPr>
      </w:pPr>
    </w:p>
    <w:p w14:paraId="7A3325F1" w14:textId="57BB4E15" w:rsidR="009C0EC3" w:rsidRPr="00A804D6" w:rsidRDefault="00A804D6" w:rsidP="00A804D6">
      <w:pPr>
        <w:jc w:val="both"/>
        <w:rPr>
          <w:rFonts w:ascii="Arial" w:hAnsi="Arial" w:cs="Arial"/>
        </w:rPr>
      </w:pPr>
      <w:r w:rsidRPr="00773EEA">
        <w:rPr>
          <w:rFonts w:ascii="Arial" w:hAnsi="Arial" w:cs="Arial"/>
        </w:rPr>
        <w:t>E</w:t>
      </w:r>
      <w:r>
        <w:rPr>
          <w:rFonts w:ascii="Arial" w:hAnsi="Arial" w:cs="Arial"/>
        </w:rPr>
        <w:t>sta acción estratégica tiene como objetivo c</w:t>
      </w:r>
      <w:r w:rsidRPr="00A804D6">
        <w:rPr>
          <w:rFonts w:ascii="Arial" w:hAnsi="Arial" w:cs="Arial"/>
        </w:rPr>
        <w:t>rear comunidades internas, entre los responsables del Programa de</w:t>
      </w:r>
      <w:r>
        <w:rPr>
          <w:rFonts w:ascii="Arial" w:hAnsi="Arial" w:cs="Arial"/>
        </w:rPr>
        <w:t xml:space="preserve"> </w:t>
      </w:r>
      <w:r w:rsidRPr="00A804D6">
        <w:rPr>
          <w:rFonts w:ascii="Arial" w:hAnsi="Arial" w:cs="Arial"/>
        </w:rPr>
        <w:t>Transparencia, para el dialogo e intercambio de datos sobre los contenidos del</w:t>
      </w:r>
      <w:r>
        <w:rPr>
          <w:rFonts w:ascii="Arial" w:hAnsi="Arial" w:cs="Arial"/>
        </w:rPr>
        <w:t xml:space="preserve"> </w:t>
      </w:r>
      <w:r w:rsidRPr="00A804D6">
        <w:rPr>
          <w:rFonts w:ascii="Arial" w:hAnsi="Arial" w:cs="Arial"/>
        </w:rPr>
        <w:t>Programa, de forma que se mejore la calidad de los insumos para la toma de</w:t>
      </w:r>
      <w:r>
        <w:rPr>
          <w:rFonts w:ascii="Arial" w:hAnsi="Arial" w:cs="Arial"/>
        </w:rPr>
        <w:t xml:space="preserve"> </w:t>
      </w:r>
      <w:r w:rsidRPr="00A804D6">
        <w:rPr>
          <w:rFonts w:ascii="Arial" w:hAnsi="Arial" w:cs="Arial"/>
        </w:rPr>
        <w:t>decisiones la gestión de riesgos, la promoción de la transparencia y la gestión ética</w:t>
      </w:r>
      <w:r>
        <w:rPr>
          <w:rFonts w:ascii="Arial" w:hAnsi="Arial" w:cs="Arial"/>
        </w:rPr>
        <w:t xml:space="preserve"> </w:t>
      </w:r>
      <w:r w:rsidRPr="00A804D6">
        <w:rPr>
          <w:rFonts w:ascii="Arial" w:hAnsi="Arial" w:cs="Arial"/>
        </w:rPr>
        <w:t>de los asuntos públicos.</w:t>
      </w:r>
    </w:p>
    <w:p w14:paraId="309BFE28" w14:textId="77777777" w:rsidR="00A804D6" w:rsidRPr="00A804D6" w:rsidRDefault="00A804D6" w:rsidP="00A804D6">
      <w:pPr>
        <w:jc w:val="both"/>
        <w:rPr>
          <w:rFonts w:ascii="Arial" w:hAnsi="Arial" w:cs="Arial"/>
        </w:rPr>
      </w:pPr>
    </w:p>
    <w:p w14:paraId="14F39D6F" w14:textId="0404E958" w:rsidR="009C0EC3" w:rsidRPr="00411F6D" w:rsidRDefault="009C0EC3" w:rsidP="00411F6D">
      <w:pPr>
        <w:pStyle w:val="Ttulo3"/>
        <w:numPr>
          <w:ilvl w:val="2"/>
          <w:numId w:val="38"/>
        </w:numPr>
        <w:rPr>
          <w:rFonts w:ascii="Arial" w:hAnsi="Arial" w:cs="Arial"/>
          <w:b/>
          <w:bCs/>
          <w:color w:val="auto"/>
        </w:rPr>
      </w:pPr>
      <w:bookmarkStart w:id="32" w:name="_Toc194308122"/>
      <w:r w:rsidRPr="00411F6D">
        <w:rPr>
          <w:rFonts w:ascii="Arial" w:hAnsi="Arial" w:cs="Arial"/>
          <w:b/>
          <w:bCs/>
          <w:color w:val="auto"/>
        </w:rPr>
        <w:t>Redes externas</w:t>
      </w:r>
      <w:bookmarkEnd w:id="32"/>
    </w:p>
    <w:p w14:paraId="6A482274" w14:textId="77777777" w:rsidR="00272F61" w:rsidRPr="00773EEA" w:rsidRDefault="00272F61" w:rsidP="008B1371">
      <w:pPr>
        <w:jc w:val="both"/>
        <w:rPr>
          <w:rFonts w:ascii="Arial" w:hAnsi="Arial" w:cs="Arial"/>
          <w:b/>
          <w:bCs/>
        </w:rPr>
      </w:pPr>
    </w:p>
    <w:p w14:paraId="292BAD94" w14:textId="3AC6D9C4" w:rsidR="00A67064" w:rsidRDefault="00625B92" w:rsidP="00625B92">
      <w:pPr>
        <w:jc w:val="both"/>
        <w:rPr>
          <w:rFonts w:ascii="Arial" w:hAnsi="Arial" w:cs="Arial"/>
        </w:rPr>
      </w:pPr>
      <w:r w:rsidRPr="00773EEA">
        <w:rPr>
          <w:rFonts w:ascii="Arial" w:hAnsi="Arial" w:cs="Arial"/>
        </w:rPr>
        <w:t>E</w:t>
      </w:r>
      <w:r>
        <w:rPr>
          <w:rFonts w:ascii="Arial" w:hAnsi="Arial" w:cs="Arial"/>
        </w:rPr>
        <w:t>sta acción estratégica tiene como objetivo a</w:t>
      </w:r>
      <w:r w:rsidRPr="00625B92">
        <w:rPr>
          <w:rFonts w:ascii="Arial" w:hAnsi="Arial" w:cs="Arial"/>
        </w:rPr>
        <w:t>rticular a la entidad con redes e instancias de coordinación interinstitucional y externas, que permitan el cumplimiento de los mandatos de</w:t>
      </w:r>
      <w:r>
        <w:rPr>
          <w:rFonts w:ascii="Arial" w:hAnsi="Arial" w:cs="Arial"/>
        </w:rPr>
        <w:t xml:space="preserve"> </w:t>
      </w:r>
      <w:r w:rsidRPr="00625B92">
        <w:rPr>
          <w:rFonts w:ascii="Arial" w:hAnsi="Arial" w:cs="Arial"/>
        </w:rPr>
        <w:t>colaboración armónica y los deberes de participación.</w:t>
      </w:r>
    </w:p>
    <w:p w14:paraId="2329D613" w14:textId="77777777" w:rsidR="007B3A3F" w:rsidRDefault="007B3A3F" w:rsidP="00625B92">
      <w:pPr>
        <w:jc w:val="both"/>
        <w:rPr>
          <w:rFonts w:ascii="Arial" w:hAnsi="Arial" w:cs="Arial"/>
        </w:rPr>
      </w:pPr>
    </w:p>
    <w:p w14:paraId="2B22934B" w14:textId="77777777" w:rsidR="00411F6D" w:rsidRDefault="00411F6D" w:rsidP="00625B92">
      <w:pPr>
        <w:jc w:val="both"/>
        <w:rPr>
          <w:rFonts w:ascii="Arial" w:hAnsi="Arial" w:cs="Arial"/>
        </w:rPr>
      </w:pPr>
    </w:p>
    <w:p w14:paraId="1768695B" w14:textId="77777777" w:rsidR="00411F6D" w:rsidRPr="00625B92" w:rsidRDefault="00411F6D" w:rsidP="00625B92">
      <w:pPr>
        <w:jc w:val="both"/>
        <w:rPr>
          <w:rFonts w:ascii="Arial" w:hAnsi="Arial" w:cs="Arial"/>
        </w:rPr>
      </w:pPr>
    </w:p>
    <w:p w14:paraId="2670B40A" w14:textId="37AB09A9" w:rsidR="00A67064" w:rsidRPr="00F959F0" w:rsidRDefault="00A67064" w:rsidP="00411F6D">
      <w:pPr>
        <w:pStyle w:val="Ttulo2"/>
        <w:numPr>
          <w:ilvl w:val="1"/>
          <w:numId w:val="38"/>
        </w:numPr>
        <w:spacing w:before="0"/>
        <w:ind w:left="405"/>
        <w:rPr>
          <w:rFonts w:ascii="Arial" w:hAnsi="Arial" w:cs="Arial"/>
          <w:b/>
          <w:bCs/>
          <w:color w:val="auto"/>
          <w:sz w:val="24"/>
          <w:szCs w:val="24"/>
        </w:rPr>
      </w:pPr>
      <w:bookmarkStart w:id="33" w:name="_Toc194308123"/>
      <w:r w:rsidRPr="00F959F0">
        <w:rPr>
          <w:rFonts w:ascii="Arial" w:hAnsi="Arial" w:cs="Arial"/>
          <w:b/>
          <w:bCs/>
          <w:color w:val="auto"/>
          <w:sz w:val="24"/>
          <w:szCs w:val="24"/>
        </w:rPr>
        <w:t>Modelo</w:t>
      </w:r>
      <w:r w:rsidR="00D03458" w:rsidRPr="00F959F0">
        <w:rPr>
          <w:rFonts w:ascii="Arial" w:hAnsi="Arial" w:cs="Arial"/>
          <w:b/>
          <w:bCs/>
          <w:color w:val="auto"/>
          <w:sz w:val="24"/>
          <w:szCs w:val="24"/>
        </w:rPr>
        <w:t xml:space="preserve"> de Estado Abierto</w:t>
      </w:r>
      <w:bookmarkEnd w:id="33"/>
    </w:p>
    <w:p w14:paraId="458D079D" w14:textId="44497FC5" w:rsidR="00D3300B" w:rsidRPr="00773EEA" w:rsidRDefault="00D3300B" w:rsidP="00EA77E4">
      <w:pPr>
        <w:pStyle w:val="Prrafodelista"/>
        <w:ind w:left="720"/>
        <w:jc w:val="both"/>
        <w:rPr>
          <w:rFonts w:ascii="Arial" w:hAnsi="Arial" w:cs="Arial"/>
          <w:b/>
          <w:bCs/>
        </w:rPr>
      </w:pPr>
    </w:p>
    <w:p w14:paraId="038A6888" w14:textId="51175079" w:rsidR="00F86562" w:rsidRDefault="00F86562" w:rsidP="00411F6D">
      <w:pPr>
        <w:pStyle w:val="Ttulo3"/>
        <w:numPr>
          <w:ilvl w:val="2"/>
          <w:numId w:val="38"/>
        </w:numPr>
        <w:rPr>
          <w:rFonts w:ascii="Arial" w:hAnsi="Arial" w:cs="Arial"/>
          <w:b/>
          <w:bCs/>
          <w:color w:val="auto"/>
        </w:rPr>
      </w:pPr>
      <w:bookmarkStart w:id="34" w:name="_Toc194308124"/>
      <w:r w:rsidRPr="00F959F0">
        <w:rPr>
          <w:rFonts w:ascii="Arial" w:hAnsi="Arial" w:cs="Arial"/>
          <w:b/>
          <w:bCs/>
          <w:color w:val="auto"/>
        </w:rPr>
        <w:t>Acceso a la información pública y transparencia</w:t>
      </w:r>
      <w:bookmarkEnd w:id="34"/>
    </w:p>
    <w:p w14:paraId="2BD1508C" w14:textId="77777777" w:rsidR="00F86562" w:rsidRPr="00773EEA" w:rsidRDefault="00F86562" w:rsidP="00F86562">
      <w:pPr>
        <w:pStyle w:val="Prrafodelista"/>
        <w:ind w:left="720"/>
        <w:jc w:val="both"/>
        <w:rPr>
          <w:rFonts w:ascii="Arial" w:hAnsi="Arial" w:cs="Arial"/>
          <w:b/>
          <w:bCs/>
        </w:rPr>
      </w:pPr>
    </w:p>
    <w:p w14:paraId="69EAD8FD" w14:textId="0856367A" w:rsidR="00A0736C" w:rsidRDefault="007B3A3F" w:rsidP="007B3A3F">
      <w:pPr>
        <w:jc w:val="both"/>
        <w:rPr>
          <w:rFonts w:ascii="Arial" w:hAnsi="Arial" w:cs="Arial"/>
        </w:rPr>
      </w:pPr>
      <w:r w:rsidRPr="00773EEA">
        <w:rPr>
          <w:rFonts w:ascii="Arial" w:hAnsi="Arial" w:cs="Arial"/>
        </w:rPr>
        <w:t>E</w:t>
      </w:r>
      <w:r>
        <w:rPr>
          <w:rFonts w:ascii="Arial" w:hAnsi="Arial" w:cs="Arial"/>
        </w:rPr>
        <w:t>sta acción estratégica tiene como objetivo g</w:t>
      </w:r>
      <w:r w:rsidRPr="007B3A3F">
        <w:rPr>
          <w:rFonts w:ascii="Arial" w:hAnsi="Arial" w:cs="Arial"/>
        </w:rPr>
        <w:t>arantizar el derecho fundamental de acceso a la información pública mediante el</w:t>
      </w:r>
      <w:r>
        <w:rPr>
          <w:rFonts w:ascii="Arial" w:hAnsi="Arial" w:cs="Arial"/>
        </w:rPr>
        <w:t xml:space="preserve"> </w:t>
      </w:r>
      <w:r w:rsidRPr="007B3A3F">
        <w:rPr>
          <w:rFonts w:ascii="Arial" w:hAnsi="Arial" w:cs="Arial"/>
        </w:rPr>
        <w:t>cumplimiento del marco normativo que regula este derecho y permite materializar</w:t>
      </w:r>
      <w:r>
        <w:rPr>
          <w:rFonts w:ascii="Arial" w:hAnsi="Arial" w:cs="Arial"/>
        </w:rPr>
        <w:t xml:space="preserve"> </w:t>
      </w:r>
      <w:r w:rsidRPr="007B3A3F">
        <w:rPr>
          <w:rFonts w:ascii="Arial" w:hAnsi="Arial" w:cs="Arial"/>
        </w:rPr>
        <w:t>sus contenidos, principalmente, mediante el principio de transparencia.</w:t>
      </w:r>
    </w:p>
    <w:p w14:paraId="09DB3D2F" w14:textId="77777777" w:rsidR="007B3A3F" w:rsidRDefault="007B3A3F" w:rsidP="007B3A3F">
      <w:pPr>
        <w:jc w:val="both"/>
        <w:rPr>
          <w:rFonts w:ascii="Arial" w:hAnsi="Arial" w:cs="Arial"/>
        </w:rPr>
      </w:pPr>
    </w:p>
    <w:p w14:paraId="6DCD4E55" w14:textId="65EECE64" w:rsidR="00B1030F" w:rsidRPr="00F959F0" w:rsidRDefault="00B1030F" w:rsidP="00411F6D">
      <w:pPr>
        <w:pStyle w:val="Ttulo3"/>
        <w:numPr>
          <w:ilvl w:val="2"/>
          <w:numId w:val="38"/>
        </w:numPr>
        <w:rPr>
          <w:rFonts w:ascii="Arial" w:hAnsi="Arial" w:cs="Arial"/>
          <w:b/>
          <w:bCs/>
          <w:color w:val="auto"/>
        </w:rPr>
      </w:pPr>
      <w:bookmarkStart w:id="35" w:name="_Toc194308125"/>
      <w:r w:rsidRPr="00F959F0">
        <w:rPr>
          <w:rFonts w:ascii="Arial" w:hAnsi="Arial" w:cs="Arial"/>
          <w:b/>
          <w:bCs/>
          <w:color w:val="auto"/>
        </w:rPr>
        <w:t>Integridad pública y cultura de la legalidad</w:t>
      </w:r>
      <w:bookmarkEnd w:id="35"/>
    </w:p>
    <w:p w14:paraId="50BD570C" w14:textId="77777777" w:rsidR="00EB6CF7" w:rsidRPr="00773EEA" w:rsidRDefault="00EB6CF7" w:rsidP="00B1030F">
      <w:pPr>
        <w:jc w:val="both"/>
        <w:rPr>
          <w:rFonts w:ascii="Arial" w:hAnsi="Arial" w:cs="Arial"/>
          <w:b/>
          <w:bCs/>
        </w:rPr>
      </w:pPr>
    </w:p>
    <w:p w14:paraId="770CD069" w14:textId="4535FDB0" w:rsidR="00EB6CF7" w:rsidRDefault="00EE3130" w:rsidP="005E6EF0">
      <w:pPr>
        <w:jc w:val="both"/>
        <w:rPr>
          <w:rFonts w:ascii="Arial" w:hAnsi="Arial" w:cs="Arial"/>
        </w:rPr>
      </w:pPr>
      <w:r w:rsidRPr="00773EEA">
        <w:rPr>
          <w:rFonts w:ascii="Arial" w:hAnsi="Arial" w:cs="Arial"/>
        </w:rPr>
        <w:t>E</w:t>
      </w:r>
      <w:r>
        <w:rPr>
          <w:rFonts w:ascii="Arial" w:hAnsi="Arial" w:cs="Arial"/>
        </w:rPr>
        <w:t xml:space="preserve">sta acción estratégica tiene como objetivo </w:t>
      </w:r>
      <w:r w:rsidR="005E6EF0">
        <w:rPr>
          <w:rFonts w:ascii="Arial" w:hAnsi="Arial" w:cs="Arial"/>
        </w:rPr>
        <w:t>p</w:t>
      </w:r>
      <w:r w:rsidR="005E6EF0" w:rsidRPr="005E6EF0">
        <w:rPr>
          <w:rFonts w:ascii="Arial" w:hAnsi="Arial" w:cs="Arial"/>
        </w:rPr>
        <w:t>romover dentro de la entidad la integridad en el ejercicio del</w:t>
      </w:r>
      <w:r w:rsidR="005E6EF0">
        <w:rPr>
          <w:rFonts w:ascii="Arial" w:hAnsi="Arial" w:cs="Arial"/>
        </w:rPr>
        <w:t xml:space="preserve"> </w:t>
      </w:r>
      <w:r w:rsidR="005E6EF0" w:rsidRPr="005E6EF0">
        <w:rPr>
          <w:rFonts w:ascii="Arial" w:hAnsi="Arial" w:cs="Arial"/>
        </w:rPr>
        <w:t>servicio público, así como una cultura de cumplimiento que permita que las</w:t>
      </w:r>
      <w:r w:rsidR="005E6EF0">
        <w:rPr>
          <w:rFonts w:ascii="Arial" w:hAnsi="Arial" w:cs="Arial"/>
        </w:rPr>
        <w:t xml:space="preserve"> </w:t>
      </w:r>
      <w:r w:rsidR="005E6EF0" w:rsidRPr="005E6EF0">
        <w:rPr>
          <w:rFonts w:ascii="Arial" w:hAnsi="Arial" w:cs="Arial"/>
        </w:rPr>
        <w:t>actuaciones siempre se desarrollen dentro del marco legal.</w:t>
      </w:r>
    </w:p>
    <w:p w14:paraId="6C90B734" w14:textId="77777777" w:rsidR="005E6EF0" w:rsidRPr="005E6EF0" w:rsidRDefault="005E6EF0" w:rsidP="005E6EF0">
      <w:pPr>
        <w:jc w:val="both"/>
        <w:rPr>
          <w:rFonts w:ascii="Arial" w:hAnsi="Arial" w:cs="Arial"/>
        </w:rPr>
      </w:pPr>
    </w:p>
    <w:p w14:paraId="7A6513FD" w14:textId="2A7ECBA5" w:rsidR="0028319E" w:rsidRPr="00F959F0" w:rsidRDefault="0028319E" w:rsidP="00411F6D">
      <w:pPr>
        <w:pStyle w:val="Ttulo3"/>
        <w:numPr>
          <w:ilvl w:val="2"/>
          <w:numId w:val="38"/>
        </w:numPr>
        <w:rPr>
          <w:rFonts w:ascii="Arial" w:hAnsi="Arial" w:cs="Arial"/>
          <w:b/>
          <w:bCs/>
          <w:color w:val="auto"/>
        </w:rPr>
      </w:pPr>
      <w:bookmarkStart w:id="36" w:name="_Toc194308126"/>
      <w:r w:rsidRPr="00F959F0">
        <w:rPr>
          <w:rFonts w:ascii="Arial" w:hAnsi="Arial" w:cs="Arial"/>
          <w:b/>
          <w:bCs/>
          <w:color w:val="auto"/>
        </w:rPr>
        <w:t>Di</w:t>
      </w:r>
      <w:r w:rsidR="006F5A32" w:rsidRPr="00F959F0">
        <w:rPr>
          <w:rFonts w:ascii="Arial" w:hAnsi="Arial" w:cs="Arial"/>
          <w:b/>
          <w:bCs/>
          <w:color w:val="auto"/>
        </w:rPr>
        <w:t>á</w:t>
      </w:r>
      <w:r w:rsidRPr="00F959F0">
        <w:rPr>
          <w:rFonts w:ascii="Arial" w:hAnsi="Arial" w:cs="Arial"/>
          <w:b/>
          <w:bCs/>
          <w:color w:val="auto"/>
        </w:rPr>
        <w:t>logo y corresponsabilidad</w:t>
      </w:r>
      <w:bookmarkEnd w:id="36"/>
    </w:p>
    <w:p w14:paraId="4CA69B2C" w14:textId="77777777" w:rsidR="0028319E" w:rsidRPr="00773EEA" w:rsidRDefault="0028319E" w:rsidP="0028319E">
      <w:pPr>
        <w:jc w:val="both"/>
        <w:rPr>
          <w:rFonts w:ascii="Arial" w:hAnsi="Arial" w:cs="Arial"/>
        </w:rPr>
      </w:pPr>
    </w:p>
    <w:p w14:paraId="174313F7" w14:textId="0B3E09AF" w:rsidR="00AB7F93" w:rsidRDefault="00EE3130" w:rsidP="00EE3130">
      <w:pPr>
        <w:jc w:val="both"/>
        <w:rPr>
          <w:rFonts w:ascii="Arial" w:hAnsi="Arial" w:cs="Arial"/>
        </w:rPr>
      </w:pPr>
      <w:r w:rsidRPr="00773EEA">
        <w:rPr>
          <w:rFonts w:ascii="Arial" w:hAnsi="Arial" w:cs="Arial"/>
        </w:rPr>
        <w:t>E</w:t>
      </w:r>
      <w:r>
        <w:rPr>
          <w:rFonts w:ascii="Arial" w:hAnsi="Arial" w:cs="Arial"/>
        </w:rPr>
        <w:t>sta acción estratégica tiene como objetivo p</w:t>
      </w:r>
      <w:r w:rsidRPr="00EE3130">
        <w:rPr>
          <w:rFonts w:ascii="Arial" w:hAnsi="Arial" w:cs="Arial"/>
        </w:rPr>
        <w:t>romover el dialogo, como principal herramienta de relacionamiento entre la</w:t>
      </w:r>
      <w:r>
        <w:rPr>
          <w:rFonts w:ascii="Arial" w:hAnsi="Arial" w:cs="Arial"/>
        </w:rPr>
        <w:t xml:space="preserve"> </w:t>
      </w:r>
      <w:r w:rsidRPr="00EE3130">
        <w:rPr>
          <w:rFonts w:ascii="Arial" w:hAnsi="Arial" w:cs="Arial"/>
        </w:rPr>
        <w:t>entidad y las ciudadanías, al mismo tiempo que la</w:t>
      </w:r>
      <w:r>
        <w:rPr>
          <w:rFonts w:ascii="Arial" w:hAnsi="Arial" w:cs="Arial"/>
        </w:rPr>
        <w:t xml:space="preserve"> </w:t>
      </w:r>
      <w:r w:rsidRPr="00EE3130">
        <w:rPr>
          <w:rFonts w:ascii="Arial" w:hAnsi="Arial" w:cs="Arial"/>
        </w:rPr>
        <w:t>corresponsabilidad entre las partes, de forma que exista una verdadera</w:t>
      </w:r>
    </w:p>
    <w:p w14:paraId="19DA0A72" w14:textId="77777777" w:rsidR="00EE3130" w:rsidRPr="00EE3130" w:rsidRDefault="00EE3130" w:rsidP="00EE3130">
      <w:pPr>
        <w:jc w:val="both"/>
        <w:rPr>
          <w:rFonts w:ascii="Arial" w:hAnsi="Arial" w:cs="Arial"/>
        </w:rPr>
      </w:pPr>
    </w:p>
    <w:p w14:paraId="76CF9C3F" w14:textId="16539BE3" w:rsidR="0001635D" w:rsidRPr="00F959F0" w:rsidRDefault="00AB7F93" w:rsidP="00411F6D">
      <w:pPr>
        <w:pStyle w:val="Ttulo2"/>
        <w:numPr>
          <w:ilvl w:val="1"/>
          <w:numId w:val="38"/>
        </w:numPr>
        <w:spacing w:before="0"/>
        <w:ind w:left="405"/>
        <w:rPr>
          <w:rFonts w:ascii="Arial" w:hAnsi="Arial" w:cs="Arial"/>
          <w:b/>
          <w:bCs/>
          <w:color w:val="auto"/>
          <w:sz w:val="24"/>
          <w:szCs w:val="24"/>
        </w:rPr>
      </w:pPr>
      <w:bookmarkStart w:id="37" w:name="_Toc194308127"/>
      <w:r w:rsidRPr="00F959F0">
        <w:rPr>
          <w:rFonts w:ascii="Arial" w:hAnsi="Arial" w:cs="Arial"/>
          <w:b/>
          <w:bCs/>
          <w:color w:val="auto"/>
          <w:sz w:val="24"/>
          <w:szCs w:val="24"/>
        </w:rPr>
        <w:t>Iniciativas adicionales</w:t>
      </w:r>
      <w:bookmarkEnd w:id="37"/>
    </w:p>
    <w:p w14:paraId="543D8795" w14:textId="77777777" w:rsidR="00C84981" w:rsidRPr="00773EEA" w:rsidRDefault="00C84981" w:rsidP="00C84981">
      <w:pPr>
        <w:jc w:val="both"/>
        <w:rPr>
          <w:rFonts w:ascii="Arial" w:hAnsi="Arial" w:cs="Arial"/>
          <w:b/>
          <w:bCs/>
        </w:rPr>
      </w:pPr>
    </w:p>
    <w:p w14:paraId="15A83BED" w14:textId="1EE6524E" w:rsidR="00813F59" w:rsidRPr="009111F2" w:rsidRDefault="00C84981" w:rsidP="009111F2">
      <w:pPr>
        <w:jc w:val="both"/>
        <w:rPr>
          <w:rFonts w:ascii="Arial" w:hAnsi="Arial" w:cs="Arial"/>
        </w:rPr>
      </w:pPr>
      <w:r w:rsidRPr="009111F2">
        <w:rPr>
          <w:rFonts w:ascii="Arial" w:hAnsi="Arial" w:cs="Arial"/>
        </w:rPr>
        <w:t>Según el artículo 73 de la Ley 1474 de 2011, modificado por el artículo 31 de la Ley 2195 de 2022, en los Programas de Transparencia y Ética Pública, las entidades podrán incluir cualquier iniciativa adicional que, considerando sus particularidades, contribuya a los objetivos y propósito del Programa, esto es, a promover la transparencia y a alcanzar una gestión ética de los asuntos públicos. En esa medida, cualquier buena práctica</w:t>
      </w:r>
      <w:r w:rsidR="00457F94" w:rsidRPr="009111F2">
        <w:rPr>
          <w:rFonts w:ascii="Arial" w:hAnsi="Arial" w:cs="Arial"/>
        </w:rPr>
        <w:t>, alternativa innovadora</w:t>
      </w:r>
      <w:r w:rsidR="00AD1111" w:rsidRPr="009111F2">
        <w:rPr>
          <w:rFonts w:ascii="Arial" w:hAnsi="Arial" w:cs="Arial"/>
        </w:rPr>
        <w:t xml:space="preserve"> </w:t>
      </w:r>
      <w:r w:rsidRPr="009111F2">
        <w:rPr>
          <w:rFonts w:ascii="Arial" w:hAnsi="Arial" w:cs="Arial"/>
        </w:rPr>
        <w:t xml:space="preserve">o iniciativa que se identifique y que no se adecue a ninguna de las otras tres temáticas o nueve acciones estratégicas descritas anteriormente, </w:t>
      </w:r>
      <w:r w:rsidR="00457F94" w:rsidRPr="009111F2">
        <w:rPr>
          <w:rFonts w:ascii="Arial" w:hAnsi="Arial" w:cs="Arial"/>
        </w:rPr>
        <w:t>y que</w:t>
      </w:r>
      <w:r w:rsidR="00AD1111" w:rsidRPr="009111F2">
        <w:rPr>
          <w:rFonts w:ascii="Arial" w:hAnsi="Arial" w:cs="Arial"/>
        </w:rPr>
        <w:t xml:space="preserve"> optimice el desarrollo de las acciones contempladas en el PTEP, s</w:t>
      </w:r>
      <w:r w:rsidRPr="009111F2">
        <w:rPr>
          <w:rFonts w:ascii="Arial" w:hAnsi="Arial" w:cs="Arial"/>
        </w:rPr>
        <w:t>e incorporar</w:t>
      </w:r>
      <w:r w:rsidR="00F36724" w:rsidRPr="009111F2">
        <w:rPr>
          <w:rFonts w:ascii="Arial" w:hAnsi="Arial" w:cs="Arial"/>
        </w:rPr>
        <w:t>á</w:t>
      </w:r>
      <w:r w:rsidRPr="009111F2">
        <w:rPr>
          <w:rFonts w:ascii="Arial" w:hAnsi="Arial" w:cs="Arial"/>
        </w:rPr>
        <w:t xml:space="preserve"> dentro de la sección de iniciativas adicionales y se</w:t>
      </w:r>
      <w:r w:rsidR="00F36724" w:rsidRPr="009111F2">
        <w:rPr>
          <w:rFonts w:ascii="Arial" w:hAnsi="Arial" w:cs="Arial"/>
        </w:rPr>
        <w:t xml:space="preserve"> </w:t>
      </w:r>
      <w:r w:rsidRPr="009111F2">
        <w:rPr>
          <w:rFonts w:ascii="Arial" w:hAnsi="Arial" w:cs="Arial"/>
        </w:rPr>
        <w:t>describirán los instrumentos que desarrollan esa acción.</w:t>
      </w:r>
    </w:p>
    <w:p w14:paraId="5F6C60CE" w14:textId="1C9D7E88" w:rsidR="00F203CA" w:rsidRDefault="002867F0" w:rsidP="00DA5616">
      <w:pPr>
        <w:jc w:val="both"/>
        <w:rPr>
          <w:rFonts w:ascii="Arial" w:hAnsi="Arial" w:cs="Arial"/>
        </w:rPr>
      </w:pPr>
      <w:r w:rsidRPr="00773EEA">
        <w:rPr>
          <w:rFonts w:ascii="Arial" w:hAnsi="Arial" w:cs="Arial"/>
        </w:rPr>
        <w:lastRenderedPageBreak/>
        <w:t>La planificación</w:t>
      </w:r>
      <w:r w:rsidR="00F52B09" w:rsidRPr="00773EEA">
        <w:rPr>
          <w:rFonts w:ascii="Arial" w:hAnsi="Arial" w:cs="Arial"/>
        </w:rPr>
        <w:t xml:space="preserve"> de las acciones que dan cumplimiento a los componentes anteriormente </w:t>
      </w:r>
      <w:r w:rsidR="00FA529D" w:rsidRPr="00773EEA">
        <w:rPr>
          <w:rFonts w:ascii="Arial" w:hAnsi="Arial" w:cs="Arial"/>
        </w:rPr>
        <w:t>mencionados</w:t>
      </w:r>
      <w:r w:rsidR="00F52B09" w:rsidRPr="00773EEA">
        <w:rPr>
          <w:rFonts w:ascii="Arial" w:hAnsi="Arial" w:cs="Arial"/>
        </w:rPr>
        <w:t xml:space="preserve"> se </w:t>
      </w:r>
      <w:r w:rsidR="009C66FE" w:rsidRPr="00773EEA">
        <w:rPr>
          <w:rFonts w:ascii="Arial" w:hAnsi="Arial" w:cs="Arial"/>
        </w:rPr>
        <w:t>encuentra</w:t>
      </w:r>
      <w:r w:rsidR="00F52B09" w:rsidRPr="00773EEA">
        <w:rPr>
          <w:rFonts w:ascii="Arial" w:hAnsi="Arial" w:cs="Arial"/>
        </w:rPr>
        <w:t xml:space="preserve"> en el </w:t>
      </w:r>
      <w:r w:rsidR="00FA529D" w:rsidRPr="00773EEA">
        <w:rPr>
          <w:rFonts w:ascii="Arial" w:hAnsi="Arial" w:cs="Arial"/>
        </w:rPr>
        <w:t>documento</w:t>
      </w:r>
      <w:r w:rsidR="008F65FC" w:rsidRPr="00773EEA">
        <w:rPr>
          <w:rFonts w:ascii="Arial" w:hAnsi="Arial" w:cs="Arial"/>
        </w:rPr>
        <w:t xml:space="preserve"> AG-FT-09 </w:t>
      </w:r>
      <w:r w:rsidR="008F65FC" w:rsidRPr="00773EEA">
        <w:rPr>
          <w:rFonts w:ascii="Arial" w:hAnsi="Arial" w:cs="Arial"/>
          <w:b/>
          <w:bCs/>
          <w:i/>
          <w:iCs/>
        </w:rPr>
        <w:t>Estrategia institucional para la lucha contra la corrupción</w:t>
      </w:r>
      <w:r w:rsidR="008F65FC" w:rsidRPr="00773EEA">
        <w:rPr>
          <w:rFonts w:ascii="Arial" w:hAnsi="Arial" w:cs="Arial"/>
        </w:rPr>
        <w:t>.</w:t>
      </w:r>
    </w:p>
    <w:p w14:paraId="629243C7" w14:textId="77777777" w:rsidR="00411F6D" w:rsidRPr="00773EEA" w:rsidRDefault="00411F6D" w:rsidP="00DA5616">
      <w:pPr>
        <w:jc w:val="both"/>
        <w:rPr>
          <w:rFonts w:ascii="Arial" w:hAnsi="Arial" w:cs="Arial"/>
        </w:rPr>
      </w:pPr>
    </w:p>
    <w:p w14:paraId="0B3C45A5" w14:textId="5C3CC5BE" w:rsidR="00411F6D" w:rsidRPr="00411F6D" w:rsidRDefault="00AB24F9" w:rsidP="00411F6D">
      <w:pPr>
        <w:pStyle w:val="Ttulo1"/>
        <w:numPr>
          <w:ilvl w:val="0"/>
          <w:numId w:val="38"/>
        </w:numPr>
        <w:spacing w:before="0"/>
        <w:ind w:left="360"/>
        <w:rPr>
          <w:rFonts w:ascii="Arial" w:hAnsi="Arial" w:cs="Arial"/>
          <w:b/>
          <w:bCs/>
          <w:color w:val="auto"/>
          <w:sz w:val="24"/>
          <w:szCs w:val="24"/>
        </w:rPr>
      </w:pPr>
      <w:bookmarkStart w:id="38" w:name="_Toc194308128"/>
      <w:r w:rsidRPr="00F959F0">
        <w:rPr>
          <w:rFonts w:ascii="Arial" w:hAnsi="Arial" w:cs="Arial"/>
          <w:b/>
          <w:bCs/>
          <w:color w:val="auto"/>
          <w:sz w:val="24"/>
          <w:szCs w:val="24"/>
        </w:rPr>
        <w:t>ANEXOS</w:t>
      </w:r>
      <w:bookmarkEnd w:id="38"/>
    </w:p>
    <w:p w14:paraId="3996742A" w14:textId="77777777" w:rsidR="00E53CCA" w:rsidRPr="00773EEA" w:rsidRDefault="00E53CCA" w:rsidP="00F203CA">
      <w:pPr>
        <w:jc w:val="both"/>
        <w:rPr>
          <w:rFonts w:ascii="Arial" w:hAnsi="Arial" w:cs="Arial"/>
          <w:b/>
          <w:bCs/>
        </w:rPr>
      </w:pPr>
    </w:p>
    <w:p w14:paraId="6B45274D" w14:textId="2BD38F5B" w:rsidR="00E53CCA" w:rsidRPr="00773EEA" w:rsidRDefault="00032CB9" w:rsidP="00E53CCA">
      <w:pPr>
        <w:pStyle w:val="Prrafodelista"/>
        <w:numPr>
          <w:ilvl w:val="0"/>
          <w:numId w:val="27"/>
        </w:numPr>
        <w:jc w:val="both"/>
        <w:rPr>
          <w:rFonts w:ascii="Arial" w:hAnsi="Arial" w:cs="Arial"/>
        </w:rPr>
      </w:pPr>
      <w:r w:rsidRPr="00773EEA">
        <w:rPr>
          <w:rFonts w:ascii="Arial" w:hAnsi="Arial" w:cs="Arial"/>
        </w:rPr>
        <w:t>Código de integridad</w:t>
      </w:r>
      <w:r w:rsidR="001A61FC">
        <w:rPr>
          <w:rFonts w:ascii="Arial" w:hAnsi="Arial" w:cs="Arial"/>
        </w:rPr>
        <w:t>.</w:t>
      </w:r>
    </w:p>
    <w:p w14:paraId="284C769D" w14:textId="65D1C978" w:rsidR="00E53CCA" w:rsidRDefault="00032CB9" w:rsidP="00E53CCA">
      <w:pPr>
        <w:pStyle w:val="Prrafodelista"/>
        <w:numPr>
          <w:ilvl w:val="0"/>
          <w:numId w:val="27"/>
        </w:numPr>
        <w:jc w:val="both"/>
        <w:rPr>
          <w:rFonts w:ascii="Arial" w:hAnsi="Arial" w:cs="Arial"/>
        </w:rPr>
      </w:pPr>
      <w:r w:rsidRPr="00773EEA">
        <w:rPr>
          <w:rFonts w:ascii="Arial" w:hAnsi="Arial" w:cs="Arial"/>
        </w:rPr>
        <w:t xml:space="preserve">Plan de </w:t>
      </w:r>
      <w:r w:rsidR="00DA5616">
        <w:rPr>
          <w:rFonts w:ascii="Arial" w:hAnsi="Arial" w:cs="Arial"/>
        </w:rPr>
        <w:t>A</w:t>
      </w:r>
      <w:r w:rsidRPr="00773EEA">
        <w:rPr>
          <w:rFonts w:ascii="Arial" w:hAnsi="Arial" w:cs="Arial"/>
        </w:rPr>
        <w:t xml:space="preserve">cción </w:t>
      </w:r>
      <w:r w:rsidR="00DA5616">
        <w:rPr>
          <w:rFonts w:ascii="Arial" w:hAnsi="Arial" w:cs="Arial"/>
        </w:rPr>
        <w:t>I</w:t>
      </w:r>
      <w:r w:rsidRPr="00773EEA">
        <w:rPr>
          <w:rFonts w:ascii="Arial" w:hAnsi="Arial" w:cs="Arial"/>
        </w:rPr>
        <w:t>nstitucional</w:t>
      </w:r>
      <w:r w:rsidR="001A61FC">
        <w:rPr>
          <w:rFonts w:ascii="Arial" w:hAnsi="Arial" w:cs="Arial"/>
        </w:rPr>
        <w:t>.</w:t>
      </w:r>
    </w:p>
    <w:p w14:paraId="12731AFD" w14:textId="77777777" w:rsidR="001A61FC" w:rsidRPr="00773EEA" w:rsidRDefault="001A61FC" w:rsidP="001A61FC">
      <w:pPr>
        <w:pStyle w:val="Prrafodelista"/>
        <w:numPr>
          <w:ilvl w:val="0"/>
          <w:numId w:val="27"/>
        </w:numPr>
        <w:jc w:val="both"/>
        <w:rPr>
          <w:rFonts w:ascii="Arial" w:hAnsi="Arial" w:cs="Arial"/>
        </w:rPr>
      </w:pPr>
      <w:r w:rsidRPr="00773EEA">
        <w:rPr>
          <w:rFonts w:ascii="Arial" w:hAnsi="Arial" w:cs="Arial"/>
        </w:rPr>
        <w:t>AG-FT-09 Estrategia institucional para la lucha contra la corrupción.</w:t>
      </w:r>
    </w:p>
    <w:p w14:paraId="770D2FC4" w14:textId="1C7E05CE" w:rsidR="00DA5616" w:rsidRPr="001A61FC" w:rsidRDefault="001A61FC" w:rsidP="00E53CCA">
      <w:pPr>
        <w:pStyle w:val="Prrafodelista"/>
        <w:numPr>
          <w:ilvl w:val="0"/>
          <w:numId w:val="27"/>
        </w:numPr>
        <w:jc w:val="both"/>
        <w:rPr>
          <w:rFonts w:ascii="Arial" w:hAnsi="Arial" w:cs="Arial"/>
        </w:rPr>
      </w:pPr>
      <w:r>
        <w:rPr>
          <w:rFonts w:ascii="Arial" w:hAnsi="Arial"/>
        </w:rPr>
        <w:t>GM-GI-01 Guía de Gestión del Riesgo y Oportunidades.</w:t>
      </w:r>
    </w:p>
    <w:p w14:paraId="307FDE2E" w14:textId="314C58CB" w:rsidR="001A61FC" w:rsidRPr="00773EEA" w:rsidRDefault="001A61FC" w:rsidP="00E53CCA">
      <w:pPr>
        <w:pStyle w:val="Prrafodelista"/>
        <w:numPr>
          <w:ilvl w:val="0"/>
          <w:numId w:val="27"/>
        </w:numPr>
        <w:jc w:val="both"/>
        <w:rPr>
          <w:rFonts w:ascii="Arial" w:hAnsi="Arial" w:cs="Arial"/>
        </w:rPr>
      </w:pPr>
      <w:r w:rsidRPr="00C051B8">
        <w:rPr>
          <w:rFonts w:ascii="Arial" w:hAnsi="Arial"/>
        </w:rPr>
        <w:t xml:space="preserve">AG-PR-01 </w:t>
      </w:r>
      <w:r>
        <w:rPr>
          <w:rFonts w:ascii="Arial" w:hAnsi="Arial"/>
        </w:rPr>
        <w:t xml:space="preserve">Procedimiento </w:t>
      </w:r>
      <w:r w:rsidRPr="00C051B8">
        <w:rPr>
          <w:rFonts w:ascii="Arial" w:hAnsi="Arial"/>
        </w:rPr>
        <w:t>de Auditorias de Control Interno</w:t>
      </w:r>
      <w:r>
        <w:rPr>
          <w:rFonts w:ascii="Arial" w:hAnsi="Arial"/>
        </w:rPr>
        <w:t>.</w:t>
      </w:r>
    </w:p>
    <w:p w14:paraId="5A425D15" w14:textId="77777777" w:rsidR="00E53CCA" w:rsidRPr="00773EEA" w:rsidRDefault="00E53CCA" w:rsidP="00E53CCA">
      <w:pPr>
        <w:jc w:val="both"/>
        <w:rPr>
          <w:rFonts w:ascii="Arial" w:hAnsi="Arial" w:cs="Arial"/>
        </w:rPr>
      </w:pPr>
    </w:p>
    <w:p w14:paraId="11A287CE" w14:textId="26D402D7" w:rsidR="00AB24F9" w:rsidRPr="00F959F0" w:rsidRDefault="00E53CCA" w:rsidP="00411F6D">
      <w:pPr>
        <w:pStyle w:val="Ttulo1"/>
        <w:jc w:val="center"/>
        <w:rPr>
          <w:rFonts w:ascii="Arial" w:hAnsi="Arial" w:cs="Arial"/>
          <w:b/>
          <w:bCs/>
          <w:color w:val="auto"/>
          <w:sz w:val="24"/>
          <w:szCs w:val="24"/>
        </w:rPr>
      </w:pPr>
      <w:bookmarkStart w:id="39" w:name="_Toc194308129"/>
      <w:r w:rsidRPr="00F959F0">
        <w:rPr>
          <w:rFonts w:ascii="Arial" w:hAnsi="Arial" w:cs="Arial"/>
          <w:b/>
          <w:bCs/>
          <w:color w:val="auto"/>
          <w:sz w:val="24"/>
          <w:szCs w:val="24"/>
        </w:rPr>
        <w:t>CONTROL DE CAMBIOS</w:t>
      </w:r>
      <w:bookmarkEnd w:id="39"/>
    </w:p>
    <w:p w14:paraId="49B01321" w14:textId="77777777" w:rsidR="00550515" w:rsidRPr="00773EEA" w:rsidRDefault="00550515" w:rsidP="00F203CA">
      <w:pPr>
        <w:jc w:val="both"/>
        <w:rPr>
          <w:rFonts w:ascii="Arial" w:hAnsi="Arial"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
        <w:gridCol w:w="1342"/>
        <w:gridCol w:w="6111"/>
      </w:tblGrid>
      <w:tr w:rsidR="00550515" w:rsidRPr="00773EEA" w14:paraId="139C97F5" w14:textId="77777777" w:rsidTr="00866C15">
        <w:trPr>
          <w:trHeight w:val="249"/>
        </w:trPr>
        <w:tc>
          <w:tcPr>
            <w:tcW w:w="1048" w:type="dxa"/>
          </w:tcPr>
          <w:p w14:paraId="11F84E77" w14:textId="77777777" w:rsidR="00550515" w:rsidRPr="00773EEA" w:rsidRDefault="00550515" w:rsidP="00866C15">
            <w:pPr>
              <w:pStyle w:val="Encabezado"/>
              <w:tabs>
                <w:tab w:val="left" w:pos="1620"/>
              </w:tabs>
              <w:jc w:val="center"/>
              <w:rPr>
                <w:rFonts w:ascii="Arial" w:hAnsi="Arial" w:cs="Arial"/>
                <w:b/>
                <w:bCs/>
                <w:sz w:val="24"/>
                <w:szCs w:val="24"/>
              </w:rPr>
            </w:pPr>
            <w:r w:rsidRPr="00773EEA">
              <w:rPr>
                <w:rFonts w:ascii="Arial" w:hAnsi="Arial" w:cs="Arial"/>
                <w:b/>
                <w:bCs/>
                <w:sz w:val="24"/>
                <w:szCs w:val="24"/>
              </w:rPr>
              <w:t>Versión</w:t>
            </w:r>
          </w:p>
        </w:tc>
        <w:tc>
          <w:tcPr>
            <w:tcW w:w="1141" w:type="dxa"/>
          </w:tcPr>
          <w:p w14:paraId="7DE6DD5B" w14:textId="77777777" w:rsidR="00550515" w:rsidRPr="00773EEA" w:rsidRDefault="00550515" w:rsidP="00866C15">
            <w:pPr>
              <w:pStyle w:val="Encabezado"/>
              <w:tabs>
                <w:tab w:val="left" w:pos="1620"/>
              </w:tabs>
              <w:jc w:val="center"/>
              <w:rPr>
                <w:rFonts w:ascii="Arial" w:hAnsi="Arial" w:cs="Arial"/>
                <w:b/>
                <w:bCs/>
                <w:sz w:val="24"/>
                <w:szCs w:val="24"/>
              </w:rPr>
            </w:pPr>
            <w:r w:rsidRPr="00773EEA">
              <w:rPr>
                <w:rFonts w:ascii="Arial" w:hAnsi="Arial" w:cs="Arial"/>
                <w:b/>
                <w:bCs/>
                <w:sz w:val="24"/>
                <w:szCs w:val="24"/>
              </w:rPr>
              <w:t>Fecha</w:t>
            </w:r>
          </w:p>
        </w:tc>
        <w:tc>
          <w:tcPr>
            <w:tcW w:w="6311" w:type="dxa"/>
          </w:tcPr>
          <w:p w14:paraId="1CC6D9C2" w14:textId="77777777" w:rsidR="00550515" w:rsidRPr="00773EEA" w:rsidRDefault="00550515" w:rsidP="00866C15">
            <w:pPr>
              <w:pStyle w:val="Encabezado"/>
              <w:tabs>
                <w:tab w:val="left" w:pos="1620"/>
              </w:tabs>
              <w:jc w:val="center"/>
              <w:rPr>
                <w:rFonts w:ascii="Arial" w:hAnsi="Arial" w:cs="Arial"/>
                <w:b/>
                <w:bCs/>
                <w:sz w:val="24"/>
                <w:szCs w:val="24"/>
              </w:rPr>
            </w:pPr>
            <w:r w:rsidRPr="00773EEA">
              <w:rPr>
                <w:rFonts w:ascii="Arial" w:hAnsi="Arial" w:cs="Arial"/>
                <w:b/>
                <w:bCs/>
                <w:sz w:val="24"/>
                <w:szCs w:val="24"/>
              </w:rPr>
              <w:t>Descripción del Cambio</w:t>
            </w:r>
          </w:p>
        </w:tc>
      </w:tr>
      <w:tr w:rsidR="00550515" w:rsidRPr="00773EEA" w14:paraId="54E83516" w14:textId="77777777" w:rsidTr="00866C15">
        <w:trPr>
          <w:cantSplit/>
          <w:trHeight w:val="249"/>
        </w:trPr>
        <w:tc>
          <w:tcPr>
            <w:tcW w:w="1048" w:type="dxa"/>
            <w:vAlign w:val="center"/>
          </w:tcPr>
          <w:p w14:paraId="797E597B" w14:textId="7485D65C" w:rsidR="00550515" w:rsidRPr="00773EEA" w:rsidRDefault="00230A62" w:rsidP="00866C15">
            <w:pPr>
              <w:pStyle w:val="Encabezado"/>
              <w:tabs>
                <w:tab w:val="left" w:pos="1620"/>
              </w:tabs>
              <w:jc w:val="center"/>
              <w:rPr>
                <w:rFonts w:ascii="Arial" w:hAnsi="Arial" w:cs="Arial"/>
                <w:sz w:val="24"/>
                <w:szCs w:val="24"/>
              </w:rPr>
            </w:pPr>
            <w:r>
              <w:rPr>
                <w:rFonts w:ascii="Arial" w:hAnsi="Arial" w:cs="Arial"/>
                <w:sz w:val="24"/>
                <w:szCs w:val="24"/>
              </w:rPr>
              <w:t>1</w:t>
            </w:r>
          </w:p>
        </w:tc>
        <w:tc>
          <w:tcPr>
            <w:tcW w:w="1141" w:type="dxa"/>
            <w:vAlign w:val="center"/>
          </w:tcPr>
          <w:p w14:paraId="7F3BCED2" w14:textId="476C0FCA" w:rsidR="00550515" w:rsidRPr="00773EEA" w:rsidRDefault="00384E12" w:rsidP="00866C15">
            <w:pPr>
              <w:pStyle w:val="Encabezado"/>
              <w:tabs>
                <w:tab w:val="left" w:pos="1620"/>
              </w:tabs>
              <w:jc w:val="center"/>
              <w:rPr>
                <w:rFonts w:ascii="Arial" w:hAnsi="Arial" w:cs="Arial"/>
                <w:sz w:val="24"/>
                <w:szCs w:val="24"/>
              </w:rPr>
            </w:pPr>
            <w:r>
              <w:rPr>
                <w:rFonts w:ascii="Arial" w:hAnsi="Arial" w:cs="Arial"/>
                <w:sz w:val="24"/>
                <w:szCs w:val="24"/>
              </w:rPr>
              <w:t>14</w:t>
            </w:r>
            <w:r w:rsidR="00550515" w:rsidRPr="00773EEA">
              <w:rPr>
                <w:rFonts w:ascii="Arial" w:hAnsi="Arial" w:cs="Arial"/>
                <w:sz w:val="24"/>
                <w:szCs w:val="24"/>
              </w:rPr>
              <w:t>/</w:t>
            </w:r>
            <w:r>
              <w:rPr>
                <w:rFonts w:ascii="Arial" w:hAnsi="Arial" w:cs="Arial"/>
                <w:sz w:val="24"/>
                <w:szCs w:val="24"/>
              </w:rPr>
              <w:t>03</w:t>
            </w:r>
            <w:r w:rsidR="00550515" w:rsidRPr="00773EEA">
              <w:rPr>
                <w:rFonts w:ascii="Arial" w:hAnsi="Arial" w:cs="Arial"/>
                <w:sz w:val="24"/>
                <w:szCs w:val="24"/>
              </w:rPr>
              <w:t>/</w:t>
            </w:r>
            <w:r>
              <w:rPr>
                <w:rFonts w:ascii="Arial" w:hAnsi="Arial" w:cs="Arial"/>
                <w:sz w:val="24"/>
                <w:szCs w:val="24"/>
              </w:rPr>
              <w:t>2025</w:t>
            </w:r>
          </w:p>
        </w:tc>
        <w:tc>
          <w:tcPr>
            <w:tcW w:w="6311" w:type="dxa"/>
          </w:tcPr>
          <w:p w14:paraId="347A5A55" w14:textId="000DF4CC" w:rsidR="00550515" w:rsidRPr="00773EEA" w:rsidRDefault="00550515" w:rsidP="00866C15">
            <w:pPr>
              <w:pStyle w:val="Encabezado"/>
              <w:tabs>
                <w:tab w:val="left" w:pos="1620"/>
              </w:tabs>
              <w:jc w:val="both"/>
              <w:rPr>
                <w:rFonts w:ascii="Arial" w:hAnsi="Arial" w:cs="Arial"/>
                <w:sz w:val="24"/>
                <w:szCs w:val="24"/>
              </w:rPr>
            </w:pPr>
            <w:r w:rsidRPr="00773EEA">
              <w:rPr>
                <w:rFonts w:ascii="Arial" w:hAnsi="Arial" w:cs="Arial"/>
                <w:sz w:val="24"/>
                <w:szCs w:val="24"/>
              </w:rPr>
              <w:t>Creación del documento.</w:t>
            </w:r>
          </w:p>
        </w:tc>
      </w:tr>
    </w:tbl>
    <w:p w14:paraId="24D43465" w14:textId="77777777" w:rsidR="00E53CCA" w:rsidRPr="00F203CA" w:rsidRDefault="00E53CCA" w:rsidP="00230A62">
      <w:pPr>
        <w:jc w:val="both"/>
        <w:rPr>
          <w:rFonts w:ascii="Arial" w:hAnsi="Arial" w:cs="Arial"/>
        </w:rPr>
      </w:pPr>
    </w:p>
    <w:sectPr w:rsidR="00E53CCA" w:rsidRPr="00F203CA" w:rsidSect="00CB76DD">
      <w:headerReference w:type="default" r:id="rId8"/>
      <w:footerReference w:type="default" r:id="rId9"/>
      <w:pgSz w:w="11906" w:h="16838" w:code="9"/>
      <w:pgMar w:top="1418" w:right="1361" w:bottom="1418" w:left="1701" w:header="851" w:footer="2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3F6E" w14:textId="77777777" w:rsidR="00533549" w:rsidRPr="00773EEA" w:rsidRDefault="00533549">
      <w:r w:rsidRPr="00773EEA">
        <w:separator/>
      </w:r>
    </w:p>
  </w:endnote>
  <w:endnote w:type="continuationSeparator" w:id="0">
    <w:p w14:paraId="15613A34" w14:textId="77777777" w:rsidR="00533549" w:rsidRPr="00773EEA" w:rsidRDefault="00533549">
      <w:r w:rsidRPr="00773EEA">
        <w:continuationSeparator/>
      </w:r>
    </w:p>
  </w:endnote>
  <w:endnote w:type="continuationNotice" w:id="1">
    <w:p w14:paraId="533B39E3" w14:textId="77777777" w:rsidR="00533549" w:rsidRPr="00773EEA" w:rsidRDefault="00533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3058"/>
      <w:gridCol w:w="3969"/>
    </w:tblGrid>
    <w:tr w:rsidR="00F4485B" w:rsidRPr="00773EEA" w14:paraId="018DCEF5" w14:textId="77777777" w:rsidTr="00F52F11">
      <w:trPr>
        <w:cantSplit/>
        <w:jc w:val="center"/>
      </w:trPr>
      <w:tc>
        <w:tcPr>
          <w:tcW w:w="10283" w:type="dxa"/>
          <w:gridSpan w:val="3"/>
        </w:tcPr>
        <w:p w14:paraId="5BB9CA2C" w14:textId="2C72AB05" w:rsidR="00F4485B" w:rsidRPr="00773EEA" w:rsidRDefault="00286387">
          <w:pPr>
            <w:pStyle w:val="Piedepgina"/>
            <w:jc w:val="right"/>
            <w:rPr>
              <w:rFonts w:ascii="Arial" w:hAnsi="Arial" w:cs="Arial"/>
              <w:bCs/>
              <w:sz w:val="20"/>
              <w:szCs w:val="20"/>
            </w:rPr>
          </w:pPr>
          <w:r w:rsidRPr="00773EEA">
            <w:rPr>
              <w:rFonts w:ascii="Arial" w:hAnsi="Arial" w:cs="Arial"/>
              <w:bCs/>
              <w:sz w:val="20"/>
              <w:szCs w:val="20"/>
            </w:rPr>
            <w:t xml:space="preserve">Página </w:t>
          </w:r>
          <w:r w:rsidRPr="00773EEA">
            <w:rPr>
              <w:rFonts w:ascii="Arial" w:hAnsi="Arial" w:cs="Arial"/>
              <w:bCs/>
              <w:sz w:val="20"/>
              <w:szCs w:val="20"/>
            </w:rPr>
            <w:fldChar w:fldCharType="begin"/>
          </w:r>
          <w:r w:rsidRPr="00773EEA">
            <w:rPr>
              <w:rFonts w:ascii="Arial" w:hAnsi="Arial" w:cs="Arial"/>
              <w:bCs/>
              <w:sz w:val="20"/>
              <w:szCs w:val="20"/>
            </w:rPr>
            <w:instrText>PAGE  \* Arabic  \* MERGEFORMAT</w:instrText>
          </w:r>
          <w:r w:rsidRPr="00773EEA">
            <w:rPr>
              <w:rFonts w:ascii="Arial" w:hAnsi="Arial" w:cs="Arial"/>
              <w:bCs/>
              <w:sz w:val="20"/>
              <w:szCs w:val="20"/>
            </w:rPr>
            <w:fldChar w:fldCharType="separate"/>
          </w:r>
          <w:r w:rsidR="00407C0B" w:rsidRPr="00773EEA">
            <w:rPr>
              <w:rFonts w:ascii="Arial" w:hAnsi="Arial" w:cs="Arial"/>
              <w:bCs/>
              <w:sz w:val="20"/>
              <w:szCs w:val="20"/>
            </w:rPr>
            <w:t>3</w:t>
          </w:r>
          <w:r w:rsidRPr="00773EEA">
            <w:rPr>
              <w:rFonts w:ascii="Arial" w:hAnsi="Arial" w:cs="Arial"/>
              <w:bCs/>
              <w:sz w:val="20"/>
              <w:szCs w:val="20"/>
            </w:rPr>
            <w:fldChar w:fldCharType="end"/>
          </w:r>
          <w:r w:rsidRPr="00773EEA">
            <w:rPr>
              <w:rFonts w:ascii="Arial" w:hAnsi="Arial" w:cs="Arial"/>
              <w:bCs/>
              <w:sz w:val="20"/>
              <w:szCs w:val="20"/>
            </w:rPr>
            <w:t xml:space="preserve"> de </w:t>
          </w:r>
          <w:r w:rsidRPr="00773EEA">
            <w:rPr>
              <w:rFonts w:ascii="Arial" w:hAnsi="Arial" w:cs="Arial"/>
              <w:bCs/>
              <w:sz w:val="20"/>
              <w:szCs w:val="20"/>
            </w:rPr>
            <w:fldChar w:fldCharType="begin"/>
          </w:r>
          <w:r w:rsidRPr="00773EEA">
            <w:rPr>
              <w:rFonts w:ascii="Arial" w:hAnsi="Arial" w:cs="Arial"/>
              <w:bCs/>
              <w:sz w:val="20"/>
              <w:szCs w:val="20"/>
            </w:rPr>
            <w:instrText>NUMPAGES  \* Arabic  \* MERGEFORMAT</w:instrText>
          </w:r>
          <w:r w:rsidRPr="00773EEA">
            <w:rPr>
              <w:rFonts w:ascii="Arial" w:hAnsi="Arial" w:cs="Arial"/>
              <w:bCs/>
              <w:sz w:val="20"/>
              <w:szCs w:val="20"/>
            </w:rPr>
            <w:fldChar w:fldCharType="separate"/>
          </w:r>
          <w:r w:rsidR="00407C0B" w:rsidRPr="00773EEA">
            <w:rPr>
              <w:rFonts w:ascii="Arial" w:hAnsi="Arial" w:cs="Arial"/>
              <w:bCs/>
              <w:sz w:val="20"/>
              <w:szCs w:val="20"/>
            </w:rPr>
            <w:t>11</w:t>
          </w:r>
          <w:r w:rsidRPr="00773EEA">
            <w:rPr>
              <w:rFonts w:ascii="Arial" w:hAnsi="Arial" w:cs="Arial"/>
              <w:bCs/>
              <w:sz w:val="20"/>
              <w:szCs w:val="20"/>
            </w:rPr>
            <w:fldChar w:fldCharType="end"/>
          </w:r>
        </w:p>
      </w:tc>
    </w:tr>
    <w:tr w:rsidR="00F4485B" w:rsidRPr="00773EEA" w14:paraId="7419402F" w14:textId="77777777" w:rsidTr="007969C8">
      <w:trPr>
        <w:jc w:val="center"/>
      </w:trPr>
      <w:tc>
        <w:tcPr>
          <w:tcW w:w="3256" w:type="dxa"/>
        </w:tcPr>
        <w:p w14:paraId="38493FBB" w14:textId="77777777" w:rsidR="00F4485B" w:rsidRPr="00773EEA" w:rsidRDefault="00F4485B">
          <w:pPr>
            <w:pStyle w:val="Piedepgina"/>
            <w:rPr>
              <w:rFonts w:ascii="Arial" w:hAnsi="Arial" w:cs="Arial"/>
              <w:sz w:val="20"/>
              <w:szCs w:val="20"/>
            </w:rPr>
          </w:pPr>
          <w:r w:rsidRPr="00773EEA">
            <w:rPr>
              <w:rFonts w:ascii="Arial" w:hAnsi="Arial" w:cs="Arial"/>
              <w:sz w:val="20"/>
              <w:szCs w:val="20"/>
            </w:rPr>
            <w:t>Elabo</w:t>
          </w:r>
          <w:r w:rsidR="002D2D4A" w:rsidRPr="00773EEA">
            <w:rPr>
              <w:rFonts w:ascii="Arial" w:hAnsi="Arial" w:cs="Arial"/>
              <w:sz w:val="20"/>
              <w:szCs w:val="20"/>
            </w:rPr>
            <w:t>ró</w:t>
          </w:r>
          <w:r w:rsidRPr="00773EEA">
            <w:rPr>
              <w:rFonts w:ascii="Arial" w:hAnsi="Arial" w:cs="Arial"/>
              <w:sz w:val="20"/>
              <w:szCs w:val="20"/>
            </w:rPr>
            <w:t>:</w:t>
          </w:r>
        </w:p>
      </w:tc>
      <w:tc>
        <w:tcPr>
          <w:tcW w:w="3058" w:type="dxa"/>
        </w:tcPr>
        <w:p w14:paraId="6D1EC1A6" w14:textId="77777777" w:rsidR="00F4485B" w:rsidRPr="00773EEA" w:rsidRDefault="002D2D4A">
          <w:pPr>
            <w:pStyle w:val="Piedepgina"/>
            <w:rPr>
              <w:rFonts w:ascii="Arial" w:hAnsi="Arial" w:cs="Arial"/>
              <w:sz w:val="20"/>
              <w:szCs w:val="20"/>
            </w:rPr>
          </w:pPr>
          <w:r w:rsidRPr="00773EEA">
            <w:rPr>
              <w:rFonts w:ascii="Arial" w:hAnsi="Arial" w:cs="Arial"/>
              <w:sz w:val="20"/>
              <w:szCs w:val="20"/>
            </w:rPr>
            <w:t>Revisó</w:t>
          </w:r>
          <w:r w:rsidR="00F4485B" w:rsidRPr="00773EEA">
            <w:rPr>
              <w:rFonts w:ascii="Arial" w:hAnsi="Arial" w:cs="Arial"/>
              <w:sz w:val="20"/>
              <w:szCs w:val="20"/>
            </w:rPr>
            <w:t>:</w:t>
          </w:r>
        </w:p>
      </w:tc>
      <w:tc>
        <w:tcPr>
          <w:tcW w:w="3969" w:type="dxa"/>
        </w:tcPr>
        <w:p w14:paraId="4FF7E501" w14:textId="77777777" w:rsidR="00F4485B" w:rsidRPr="00773EEA" w:rsidRDefault="00F4485B">
          <w:pPr>
            <w:pStyle w:val="Piedepgina"/>
            <w:rPr>
              <w:rFonts w:ascii="Arial" w:hAnsi="Arial" w:cs="Arial"/>
              <w:sz w:val="20"/>
              <w:szCs w:val="20"/>
            </w:rPr>
          </w:pPr>
          <w:r w:rsidRPr="00773EEA">
            <w:rPr>
              <w:rFonts w:ascii="Arial" w:hAnsi="Arial" w:cs="Arial"/>
              <w:sz w:val="20"/>
              <w:szCs w:val="20"/>
            </w:rPr>
            <w:t>Aprobó:</w:t>
          </w:r>
        </w:p>
      </w:tc>
    </w:tr>
    <w:tr w:rsidR="00F4485B" w:rsidRPr="00773EEA" w14:paraId="36667BE2" w14:textId="77777777" w:rsidTr="007969C8">
      <w:trPr>
        <w:jc w:val="center"/>
      </w:trPr>
      <w:tc>
        <w:tcPr>
          <w:tcW w:w="3256" w:type="dxa"/>
          <w:vAlign w:val="center"/>
        </w:tcPr>
        <w:p w14:paraId="07C04FB3" w14:textId="7F490F9B" w:rsidR="00F4485B" w:rsidRPr="007969C8" w:rsidRDefault="00F4485B" w:rsidP="007969C8">
          <w:pPr>
            <w:pStyle w:val="Piedepgina"/>
            <w:jc w:val="both"/>
            <w:rPr>
              <w:rFonts w:ascii="Arial" w:hAnsi="Arial" w:cs="Arial"/>
              <w:sz w:val="20"/>
              <w:szCs w:val="20"/>
            </w:rPr>
          </w:pPr>
        </w:p>
      </w:tc>
      <w:tc>
        <w:tcPr>
          <w:tcW w:w="3058" w:type="dxa"/>
          <w:vAlign w:val="center"/>
        </w:tcPr>
        <w:p w14:paraId="77BE4CFB" w14:textId="30E8A439" w:rsidR="00EB0329" w:rsidRPr="007969C8" w:rsidRDefault="00EB0329" w:rsidP="007969C8">
          <w:pPr>
            <w:pStyle w:val="Piedepgina"/>
            <w:jc w:val="both"/>
            <w:rPr>
              <w:rFonts w:ascii="Arial" w:hAnsi="Arial" w:cs="Arial"/>
              <w:sz w:val="20"/>
              <w:szCs w:val="20"/>
            </w:rPr>
          </w:pPr>
        </w:p>
      </w:tc>
      <w:tc>
        <w:tcPr>
          <w:tcW w:w="3969" w:type="dxa"/>
          <w:vAlign w:val="center"/>
        </w:tcPr>
        <w:p w14:paraId="5A9C39E9" w14:textId="67F0DC5F" w:rsidR="00F4485B" w:rsidRPr="007969C8" w:rsidRDefault="00F4485B" w:rsidP="007969C8">
          <w:pPr>
            <w:pStyle w:val="Piedepgina"/>
            <w:jc w:val="both"/>
            <w:rPr>
              <w:rFonts w:ascii="Arial" w:hAnsi="Arial" w:cs="Arial"/>
              <w:sz w:val="20"/>
              <w:szCs w:val="20"/>
            </w:rPr>
          </w:pPr>
        </w:p>
      </w:tc>
    </w:tr>
  </w:tbl>
  <w:p w14:paraId="14AB5795" w14:textId="77777777" w:rsidR="00F4485B" w:rsidRPr="00773EEA" w:rsidRDefault="00F4485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750B" w14:textId="77777777" w:rsidR="00533549" w:rsidRPr="00773EEA" w:rsidRDefault="00533549">
      <w:r w:rsidRPr="00773EEA">
        <w:separator/>
      </w:r>
    </w:p>
  </w:footnote>
  <w:footnote w:type="continuationSeparator" w:id="0">
    <w:p w14:paraId="14E6BD23" w14:textId="77777777" w:rsidR="00533549" w:rsidRPr="00773EEA" w:rsidRDefault="00533549">
      <w:r w:rsidRPr="00773EEA">
        <w:continuationSeparator/>
      </w:r>
    </w:p>
  </w:footnote>
  <w:footnote w:type="continuationNotice" w:id="1">
    <w:p w14:paraId="61522BCC" w14:textId="77777777" w:rsidR="00533549" w:rsidRPr="00773EEA" w:rsidRDefault="00533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2"/>
      <w:gridCol w:w="1748"/>
      <w:gridCol w:w="1134"/>
      <w:gridCol w:w="1971"/>
      <w:gridCol w:w="2692"/>
    </w:tblGrid>
    <w:tr w:rsidR="0089751B" w:rsidRPr="00773EEA" w14:paraId="748116E9" w14:textId="77777777" w:rsidTr="00081803">
      <w:trPr>
        <w:cantSplit/>
        <w:trHeight w:val="551"/>
        <w:jc w:val="center"/>
      </w:trPr>
      <w:tc>
        <w:tcPr>
          <w:tcW w:w="2642" w:type="dxa"/>
          <w:vMerge w:val="restart"/>
        </w:tcPr>
        <w:p w14:paraId="03787E82" w14:textId="77777777" w:rsidR="0089751B" w:rsidRPr="00773EEA" w:rsidRDefault="0089751B" w:rsidP="0089751B">
          <w:pPr>
            <w:pStyle w:val="Encabezado"/>
          </w:pPr>
          <w:r w:rsidRPr="00773EEA">
            <w:rPr>
              <w:noProof/>
              <w:lang w:eastAsia="es-CO"/>
            </w:rPr>
            <w:drawing>
              <wp:anchor distT="0" distB="0" distL="114300" distR="114300" simplePos="0" relativeHeight="251659264" behindDoc="0" locked="0" layoutInCell="1" allowOverlap="1" wp14:anchorId="0556A131" wp14:editId="67729011">
                <wp:simplePos x="0" y="0"/>
                <wp:positionH relativeFrom="column">
                  <wp:posOffset>151765</wp:posOffset>
                </wp:positionH>
                <wp:positionV relativeFrom="paragraph">
                  <wp:posOffset>76835</wp:posOffset>
                </wp:positionV>
                <wp:extent cx="1285875" cy="1169194"/>
                <wp:effectExtent l="0" t="0" r="0" b="0"/>
                <wp:wrapNone/>
                <wp:docPr id="1952240517" name="Imagen 195224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16919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3" w:type="dxa"/>
          <w:gridSpan w:val="3"/>
          <w:vAlign w:val="center"/>
        </w:tcPr>
        <w:p w14:paraId="4099E3C5" w14:textId="77777777" w:rsidR="0089751B" w:rsidRPr="00773EEA" w:rsidRDefault="0089751B" w:rsidP="0089751B">
          <w:pPr>
            <w:pStyle w:val="Encabezado"/>
            <w:jc w:val="center"/>
            <w:rPr>
              <w:rFonts w:ascii="Arial" w:hAnsi="Arial" w:cs="Arial"/>
              <w:b/>
              <w:bCs/>
              <w:szCs w:val="24"/>
            </w:rPr>
          </w:pPr>
          <w:r w:rsidRPr="00773EEA">
            <w:rPr>
              <w:rFonts w:ascii="Arial" w:hAnsi="Arial" w:cs="Arial"/>
              <w:b/>
              <w:bCs/>
              <w:szCs w:val="24"/>
            </w:rPr>
            <w:t>OTROS</w:t>
          </w:r>
        </w:p>
      </w:tc>
      <w:tc>
        <w:tcPr>
          <w:tcW w:w="2692" w:type="dxa"/>
          <w:vMerge w:val="restart"/>
        </w:tcPr>
        <w:p w14:paraId="6AC3CC4A" w14:textId="77777777" w:rsidR="0089751B" w:rsidRPr="00773EEA" w:rsidRDefault="0089751B" w:rsidP="0089751B">
          <w:pPr>
            <w:pStyle w:val="Encabezado"/>
            <w:jc w:val="center"/>
          </w:pPr>
          <w:r w:rsidRPr="00773EEA">
            <w:rPr>
              <w:noProof/>
            </w:rPr>
            <w:drawing>
              <wp:anchor distT="0" distB="0" distL="114300" distR="114300" simplePos="0" relativeHeight="251660288" behindDoc="0" locked="0" layoutInCell="1" allowOverlap="1" wp14:anchorId="310DD004" wp14:editId="79F1FC3F">
                <wp:simplePos x="0" y="0"/>
                <wp:positionH relativeFrom="column">
                  <wp:posOffset>173990</wp:posOffset>
                </wp:positionH>
                <wp:positionV relativeFrom="paragraph">
                  <wp:posOffset>57785</wp:posOffset>
                </wp:positionV>
                <wp:extent cx="1209675" cy="1224076"/>
                <wp:effectExtent l="0" t="0" r="0" b="0"/>
                <wp:wrapNone/>
                <wp:docPr id="1774468392" name="Imagen 177446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2">
                          <a:extLst>
                            <a:ext uri="{28A0092B-C50C-407E-A947-70E740481C1C}">
                              <a14:useLocalDpi xmlns:a14="http://schemas.microsoft.com/office/drawing/2010/main" val="0"/>
                            </a:ext>
                          </a:extLst>
                        </a:blip>
                        <a:srcRect l="10959" t="15550" r="15723" b="13467"/>
                        <a:stretch>
                          <a:fillRect/>
                        </a:stretch>
                      </pic:blipFill>
                      <pic:spPr bwMode="auto">
                        <a:xfrm>
                          <a:off x="0" y="0"/>
                          <a:ext cx="1209675" cy="1224076"/>
                        </a:xfrm>
                        <a:prstGeom prst="rect">
                          <a:avLst/>
                        </a:prstGeom>
                        <a:noFill/>
                        <a:ln>
                          <a:noFill/>
                        </a:ln>
                      </pic:spPr>
                    </pic:pic>
                  </a:graphicData>
                </a:graphic>
              </wp:anchor>
            </w:drawing>
          </w:r>
        </w:p>
      </w:tc>
    </w:tr>
    <w:tr w:rsidR="0089751B" w:rsidRPr="00773EEA" w14:paraId="576D5EB2" w14:textId="77777777" w:rsidTr="00081803">
      <w:trPr>
        <w:cantSplit/>
        <w:trHeight w:val="1128"/>
        <w:jc w:val="center"/>
      </w:trPr>
      <w:tc>
        <w:tcPr>
          <w:tcW w:w="2642" w:type="dxa"/>
          <w:vMerge/>
        </w:tcPr>
        <w:p w14:paraId="1758D54B" w14:textId="77777777" w:rsidR="0089751B" w:rsidRPr="00773EEA" w:rsidRDefault="0089751B" w:rsidP="0089751B">
          <w:pPr>
            <w:pStyle w:val="Encabezado"/>
          </w:pPr>
        </w:p>
      </w:tc>
      <w:tc>
        <w:tcPr>
          <w:tcW w:w="4853" w:type="dxa"/>
          <w:gridSpan w:val="3"/>
          <w:vAlign w:val="center"/>
        </w:tcPr>
        <w:p w14:paraId="45FB6068" w14:textId="4F7C3F20" w:rsidR="0089751B" w:rsidRPr="00773EEA" w:rsidRDefault="0089751B" w:rsidP="0089751B">
          <w:pPr>
            <w:autoSpaceDE w:val="0"/>
            <w:autoSpaceDN w:val="0"/>
            <w:adjustRightInd w:val="0"/>
            <w:jc w:val="center"/>
            <w:rPr>
              <w:rFonts w:ascii="Arial" w:hAnsi="Arial" w:cs="Arial"/>
              <w:b/>
              <w:bCs/>
              <w:sz w:val="28"/>
              <w:szCs w:val="28"/>
            </w:rPr>
          </w:pPr>
          <w:r w:rsidRPr="00773EEA">
            <w:rPr>
              <w:rFonts w:ascii="Arial" w:hAnsi="Arial" w:cs="Arial"/>
              <w:b/>
              <w:bCs/>
              <w:sz w:val="28"/>
              <w:szCs w:val="28"/>
            </w:rPr>
            <w:t>PROGRAMA DE TRANSPARENCIA Y ÉTICA PÚBLICA</w:t>
          </w:r>
        </w:p>
      </w:tc>
      <w:tc>
        <w:tcPr>
          <w:tcW w:w="2692" w:type="dxa"/>
          <w:vMerge/>
        </w:tcPr>
        <w:p w14:paraId="57AE5E88" w14:textId="77777777" w:rsidR="0089751B" w:rsidRPr="00773EEA" w:rsidRDefault="0089751B" w:rsidP="0089751B">
          <w:pPr>
            <w:pStyle w:val="Encabezado"/>
          </w:pPr>
        </w:p>
      </w:tc>
    </w:tr>
    <w:tr w:rsidR="0089751B" w:rsidRPr="00773EEA" w14:paraId="757E3225" w14:textId="77777777" w:rsidTr="00081803">
      <w:trPr>
        <w:cantSplit/>
        <w:trHeight w:val="408"/>
        <w:jc w:val="center"/>
      </w:trPr>
      <w:tc>
        <w:tcPr>
          <w:tcW w:w="2642" w:type="dxa"/>
          <w:vMerge/>
        </w:tcPr>
        <w:p w14:paraId="19D6C3F5" w14:textId="77777777" w:rsidR="0089751B" w:rsidRPr="00773EEA" w:rsidRDefault="0089751B" w:rsidP="0089751B">
          <w:pPr>
            <w:pStyle w:val="Encabezado"/>
          </w:pPr>
        </w:p>
      </w:tc>
      <w:tc>
        <w:tcPr>
          <w:tcW w:w="1748" w:type="dxa"/>
          <w:vAlign w:val="center"/>
        </w:tcPr>
        <w:p w14:paraId="5F285A0E" w14:textId="77777777" w:rsidR="0089751B" w:rsidRPr="00773EEA" w:rsidRDefault="0089751B" w:rsidP="0089751B">
          <w:pPr>
            <w:pStyle w:val="Encabezado"/>
            <w:jc w:val="center"/>
            <w:rPr>
              <w:rFonts w:ascii="Arial" w:hAnsi="Arial" w:cs="Arial"/>
              <w:sz w:val="16"/>
              <w:szCs w:val="16"/>
            </w:rPr>
          </w:pPr>
          <w:r w:rsidRPr="00773EEA">
            <w:rPr>
              <w:rFonts w:ascii="Arial" w:hAnsi="Arial" w:cs="Arial"/>
              <w:b/>
              <w:sz w:val="18"/>
              <w:szCs w:val="16"/>
            </w:rPr>
            <w:t xml:space="preserve">Código: </w:t>
          </w:r>
          <w:r w:rsidRPr="00773EEA">
            <w:rPr>
              <w:rFonts w:ascii="Arial" w:hAnsi="Arial" w:cs="Arial"/>
              <w:bCs/>
              <w:sz w:val="18"/>
              <w:szCs w:val="16"/>
            </w:rPr>
            <w:t>XX-XX-XX</w:t>
          </w:r>
        </w:p>
      </w:tc>
      <w:tc>
        <w:tcPr>
          <w:tcW w:w="1134" w:type="dxa"/>
          <w:vAlign w:val="center"/>
        </w:tcPr>
        <w:p w14:paraId="2A13B2F0" w14:textId="77777777" w:rsidR="0089751B" w:rsidRPr="00773EEA" w:rsidRDefault="0089751B" w:rsidP="0089751B">
          <w:pPr>
            <w:pStyle w:val="Encabezado"/>
            <w:jc w:val="center"/>
            <w:rPr>
              <w:rFonts w:ascii="Arial" w:hAnsi="Arial" w:cs="Arial"/>
              <w:sz w:val="18"/>
            </w:rPr>
          </w:pPr>
          <w:r w:rsidRPr="00773EEA">
            <w:rPr>
              <w:rFonts w:ascii="Arial" w:hAnsi="Arial" w:cs="Arial"/>
              <w:b/>
              <w:sz w:val="18"/>
            </w:rPr>
            <w:t xml:space="preserve">Versión: </w:t>
          </w:r>
          <w:r w:rsidRPr="00773EEA">
            <w:rPr>
              <w:rFonts w:ascii="Arial" w:hAnsi="Arial" w:cs="Arial"/>
              <w:bCs/>
              <w:sz w:val="18"/>
            </w:rPr>
            <w:t>1</w:t>
          </w:r>
        </w:p>
      </w:tc>
      <w:tc>
        <w:tcPr>
          <w:tcW w:w="1971" w:type="dxa"/>
          <w:vAlign w:val="center"/>
        </w:tcPr>
        <w:p w14:paraId="50C47196" w14:textId="218F7652" w:rsidR="0089751B" w:rsidRPr="00773EEA" w:rsidRDefault="0089751B" w:rsidP="0089751B">
          <w:pPr>
            <w:pStyle w:val="Encabezado"/>
            <w:jc w:val="center"/>
            <w:rPr>
              <w:rFonts w:ascii="Arial" w:hAnsi="Arial" w:cs="Arial"/>
              <w:sz w:val="18"/>
            </w:rPr>
          </w:pPr>
          <w:r w:rsidRPr="00773EEA">
            <w:rPr>
              <w:rFonts w:ascii="Arial" w:hAnsi="Arial" w:cs="Arial"/>
              <w:b/>
              <w:sz w:val="18"/>
            </w:rPr>
            <w:t xml:space="preserve">Fecha: </w:t>
          </w:r>
          <w:r w:rsidRPr="00773EEA">
            <w:rPr>
              <w:rFonts w:ascii="Arial" w:hAnsi="Arial" w:cs="Arial"/>
              <w:bCs/>
              <w:sz w:val="18"/>
            </w:rPr>
            <w:t>XX/XX/202</w:t>
          </w:r>
          <w:r w:rsidR="00934D00">
            <w:rPr>
              <w:rFonts w:ascii="Arial" w:hAnsi="Arial" w:cs="Arial"/>
              <w:bCs/>
              <w:sz w:val="18"/>
            </w:rPr>
            <w:t>5</w:t>
          </w:r>
        </w:p>
      </w:tc>
      <w:tc>
        <w:tcPr>
          <w:tcW w:w="2692" w:type="dxa"/>
          <w:vMerge/>
        </w:tcPr>
        <w:p w14:paraId="1B465D83" w14:textId="77777777" w:rsidR="0089751B" w:rsidRPr="00773EEA" w:rsidRDefault="0089751B" w:rsidP="0089751B">
          <w:pPr>
            <w:pStyle w:val="Encabezado"/>
          </w:pPr>
        </w:p>
      </w:tc>
    </w:tr>
  </w:tbl>
  <w:p w14:paraId="02C30D67" w14:textId="77777777" w:rsidR="00F4485B" w:rsidRPr="00773EEA" w:rsidRDefault="00F4485B">
    <w:pPr>
      <w:pStyle w:val="Encabezado"/>
      <w:tabs>
        <w:tab w:val="clear" w:pos="4252"/>
        <w:tab w:val="clear" w:pos="8504"/>
        <w:tab w:val="left" w:pos="7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63"/>
    <w:multiLevelType w:val="multilevel"/>
    <w:tmpl w:val="FC140F5A"/>
    <w:lvl w:ilvl="0">
      <w:start w:val="3"/>
      <w:numFmt w:val="decimal"/>
      <w:lvlText w:val="%1."/>
      <w:lvlJc w:val="left"/>
      <w:pPr>
        <w:ind w:left="720" w:hanging="360"/>
      </w:pPr>
      <w:rPr>
        <w:rFonts w:hint="default"/>
        <w:b/>
      </w:rPr>
    </w:lvl>
    <w:lvl w:ilvl="1">
      <w:start w:val="1"/>
      <w:numFmt w:val="decimal"/>
      <w:isLgl/>
      <w:lvlText w:val="%1.%2."/>
      <w:lvlJc w:val="left"/>
      <w:pPr>
        <w:ind w:left="1146" w:hanging="720"/>
      </w:pPr>
      <w:rPr>
        <w:rFonts w:ascii="Arial" w:hAnsi="Arial" w:cs="Arial" w:hint="default"/>
        <w:b/>
        <w:sz w:val="20"/>
        <w:szCs w:val="20"/>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1" w15:restartNumberingAfterBreak="0">
    <w:nsid w:val="08123FFC"/>
    <w:multiLevelType w:val="hybridMultilevel"/>
    <w:tmpl w:val="9F7ABB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292228"/>
    <w:multiLevelType w:val="hybridMultilevel"/>
    <w:tmpl w:val="0D92DA2E"/>
    <w:lvl w:ilvl="0" w:tplc="F3E6601A">
      <w:start w:val="1"/>
      <w:numFmt w:val="bullet"/>
      <w:lvlText w:val=""/>
      <w:lvlJc w:val="left"/>
      <w:pPr>
        <w:tabs>
          <w:tab w:val="num" w:pos="0"/>
        </w:tabs>
        <w:ind w:left="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605171"/>
    <w:multiLevelType w:val="multilevel"/>
    <w:tmpl w:val="2BA84006"/>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86F60"/>
    <w:multiLevelType w:val="hybridMultilevel"/>
    <w:tmpl w:val="7FF08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B46575"/>
    <w:multiLevelType w:val="hybridMultilevel"/>
    <w:tmpl w:val="45040578"/>
    <w:lvl w:ilvl="0" w:tplc="10090001">
      <w:start w:val="1"/>
      <w:numFmt w:val="bullet"/>
      <w:lvlText w:val=""/>
      <w:lvlJc w:val="left"/>
      <w:pPr>
        <w:ind w:left="360" w:hanging="360"/>
      </w:pPr>
      <w:rPr>
        <w:rFonts w:ascii="Symbol" w:hAnsi="Symbol"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6D761B9"/>
    <w:multiLevelType w:val="hybridMultilevel"/>
    <w:tmpl w:val="190073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29D07FB"/>
    <w:multiLevelType w:val="hybridMultilevel"/>
    <w:tmpl w:val="AAE0EA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2AC6578"/>
    <w:multiLevelType w:val="hybridMultilevel"/>
    <w:tmpl w:val="016E5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F56D48"/>
    <w:multiLevelType w:val="hybridMultilevel"/>
    <w:tmpl w:val="56E2A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A8694F"/>
    <w:multiLevelType w:val="hybridMultilevel"/>
    <w:tmpl w:val="828222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E791AC9"/>
    <w:multiLevelType w:val="hybridMultilevel"/>
    <w:tmpl w:val="9FC240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27858CF"/>
    <w:multiLevelType w:val="hybridMultilevel"/>
    <w:tmpl w:val="AA2AC088"/>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6F64EB"/>
    <w:multiLevelType w:val="multilevel"/>
    <w:tmpl w:val="147C440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3E54CF"/>
    <w:multiLevelType w:val="hybridMultilevel"/>
    <w:tmpl w:val="667AE98C"/>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890" w:hanging="170"/>
      </w:pPr>
      <w:rPr>
        <w:rFonts w:ascii="Wingdings" w:hAnsi="Wingdings" w:cs="Times New Roman"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15:restartNumberingAfterBreak="0">
    <w:nsid w:val="360E7B3C"/>
    <w:multiLevelType w:val="hybridMultilevel"/>
    <w:tmpl w:val="1E143E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70863CE"/>
    <w:multiLevelType w:val="multilevel"/>
    <w:tmpl w:val="E328FF48"/>
    <w:lvl w:ilvl="0">
      <w:start w:val="1"/>
      <w:numFmt w:val="decimal"/>
      <w:lvlText w:val="%1."/>
      <w:lvlJc w:val="left"/>
      <w:pPr>
        <w:ind w:left="720" w:hanging="360"/>
      </w:pPr>
      <w:rPr>
        <w:rFonts w:hint="default"/>
        <w:b/>
      </w:rPr>
    </w:lvl>
    <w:lvl w:ilvl="1">
      <w:start w:val="5"/>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17" w15:restartNumberingAfterBreak="0">
    <w:nsid w:val="392800CA"/>
    <w:multiLevelType w:val="hybridMultilevel"/>
    <w:tmpl w:val="FD94D3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CD748E8"/>
    <w:multiLevelType w:val="hybridMultilevel"/>
    <w:tmpl w:val="4B685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E70483"/>
    <w:multiLevelType w:val="multilevel"/>
    <w:tmpl w:val="A3E4F8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6D4516"/>
    <w:multiLevelType w:val="hybridMultilevel"/>
    <w:tmpl w:val="517C7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F65F50"/>
    <w:multiLevelType w:val="multilevel"/>
    <w:tmpl w:val="723E25AE"/>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1C13DF"/>
    <w:multiLevelType w:val="multilevel"/>
    <w:tmpl w:val="0A4206BE"/>
    <w:lvl w:ilvl="0">
      <w:start w:val="9"/>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3"/>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E81CE7"/>
    <w:multiLevelType w:val="hybridMultilevel"/>
    <w:tmpl w:val="FBF6AD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1781CEE"/>
    <w:multiLevelType w:val="hybridMultilevel"/>
    <w:tmpl w:val="516031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226380E"/>
    <w:multiLevelType w:val="multilevel"/>
    <w:tmpl w:val="65DC3F8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2938F8"/>
    <w:multiLevelType w:val="multilevel"/>
    <w:tmpl w:val="88B28978"/>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5339EC"/>
    <w:multiLevelType w:val="hybridMultilevel"/>
    <w:tmpl w:val="861203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AF953A6"/>
    <w:multiLevelType w:val="multilevel"/>
    <w:tmpl w:val="A2F4DFDA"/>
    <w:lvl w:ilvl="0">
      <w:start w:val="1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B05A2"/>
    <w:multiLevelType w:val="hybridMultilevel"/>
    <w:tmpl w:val="768A0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A869EB"/>
    <w:multiLevelType w:val="multilevel"/>
    <w:tmpl w:val="365242EC"/>
    <w:lvl w:ilvl="0">
      <w:start w:val="1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E344B4"/>
    <w:multiLevelType w:val="multilevel"/>
    <w:tmpl w:val="1C1845E2"/>
    <w:lvl w:ilvl="0">
      <w:start w:val="1"/>
      <w:numFmt w:val="bullet"/>
      <w:lvlText w:val=""/>
      <w:lvlJc w:val="left"/>
      <w:pPr>
        <w:ind w:left="720" w:hanging="360"/>
      </w:pPr>
      <w:rPr>
        <w:rFonts w:ascii="Symbol" w:hAnsi="Symbol"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2" w15:restartNumberingAfterBreak="0">
    <w:nsid w:val="6EBA31AC"/>
    <w:multiLevelType w:val="hybridMultilevel"/>
    <w:tmpl w:val="7CEE44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D32383"/>
    <w:multiLevelType w:val="multilevel"/>
    <w:tmpl w:val="D76AAFA4"/>
    <w:lvl w:ilvl="0">
      <w:start w:val="1"/>
      <w:numFmt w:val="decimal"/>
      <w:lvlText w:val="%1."/>
      <w:lvlJc w:val="left"/>
      <w:pPr>
        <w:ind w:left="227" w:hanging="227"/>
      </w:pPr>
      <w:rPr>
        <w:rFonts w:hint="default"/>
      </w:rPr>
    </w:lvl>
    <w:lvl w:ilvl="1">
      <w:start w:val="1"/>
      <w:numFmt w:val="lowerLetter"/>
      <w:lvlText w:val="%2."/>
      <w:lvlJc w:val="left"/>
      <w:pPr>
        <w:ind w:left="227" w:hanging="227"/>
      </w:pPr>
      <w:rPr>
        <w:rFonts w:hint="default"/>
      </w:rPr>
    </w:lvl>
    <w:lvl w:ilvl="2">
      <w:start w:val="1"/>
      <w:numFmt w:val="lowerRoman"/>
      <w:lvlText w:val="%3."/>
      <w:lvlJc w:val="righ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righ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right"/>
      <w:pPr>
        <w:ind w:left="227" w:hanging="227"/>
      </w:pPr>
      <w:rPr>
        <w:rFonts w:hint="default"/>
      </w:rPr>
    </w:lvl>
  </w:abstractNum>
  <w:abstractNum w:abstractNumId="34" w15:restartNumberingAfterBreak="0">
    <w:nsid w:val="73FD0473"/>
    <w:multiLevelType w:val="hybridMultilevel"/>
    <w:tmpl w:val="B75486D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B90AE4"/>
    <w:multiLevelType w:val="hybridMultilevel"/>
    <w:tmpl w:val="D5E8A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C729F2"/>
    <w:multiLevelType w:val="hybridMultilevel"/>
    <w:tmpl w:val="7374B4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B3D2E4C"/>
    <w:multiLevelType w:val="multilevel"/>
    <w:tmpl w:val="C2E0B7F8"/>
    <w:lvl w:ilvl="0">
      <w:start w:val="11"/>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1757227">
    <w:abstractNumId w:val="14"/>
  </w:num>
  <w:num w:numId="2" w16cid:durableId="1843818052">
    <w:abstractNumId w:val="2"/>
  </w:num>
  <w:num w:numId="3" w16cid:durableId="1549099688">
    <w:abstractNumId w:val="9"/>
  </w:num>
  <w:num w:numId="4" w16cid:durableId="2132821543">
    <w:abstractNumId w:val="16"/>
  </w:num>
  <w:num w:numId="5" w16cid:durableId="1122456479">
    <w:abstractNumId w:val="32"/>
  </w:num>
  <w:num w:numId="6" w16cid:durableId="558172082">
    <w:abstractNumId w:val="0"/>
  </w:num>
  <w:num w:numId="7" w16cid:durableId="1212569172">
    <w:abstractNumId w:val="20"/>
  </w:num>
  <w:num w:numId="8" w16cid:durableId="1417871427">
    <w:abstractNumId w:val="11"/>
  </w:num>
  <w:num w:numId="9" w16cid:durableId="1444806762">
    <w:abstractNumId w:val="33"/>
  </w:num>
  <w:num w:numId="10" w16cid:durableId="63190212">
    <w:abstractNumId w:val="36"/>
  </w:num>
  <w:num w:numId="11" w16cid:durableId="1355419847">
    <w:abstractNumId w:val="31"/>
  </w:num>
  <w:num w:numId="12" w16cid:durableId="1078790201">
    <w:abstractNumId w:val="35"/>
  </w:num>
  <w:num w:numId="13" w16cid:durableId="1608345548">
    <w:abstractNumId w:val="34"/>
  </w:num>
  <w:num w:numId="14" w16cid:durableId="1128278999">
    <w:abstractNumId w:val="15"/>
  </w:num>
  <w:num w:numId="15" w16cid:durableId="808934093">
    <w:abstractNumId w:val="24"/>
  </w:num>
  <w:num w:numId="16" w16cid:durableId="912203886">
    <w:abstractNumId w:val="19"/>
  </w:num>
  <w:num w:numId="17" w16cid:durableId="2053579578">
    <w:abstractNumId w:val="21"/>
  </w:num>
  <w:num w:numId="18" w16cid:durableId="875123437">
    <w:abstractNumId w:val="3"/>
  </w:num>
  <w:num w:numId="19" w16cid:durableId="1386683226">
    <w:abstractNumId w:val="7"/>
  </w:num>
  <w:num w:numId="20" w16cid:durableId="1434399987">
    <w:abstractNumId w:val="17"/>
  </w:num>
  <w:num w:numId="21" w16cid:durableId="485511088">
    <w:abstractNumId w:val="23"/>
  </w:num>
  <w:num w:numId="22" w16cid:durableId="1687369464">
    <w:abstractNumId w:val="4"/>
  </w:num>
  <w:num w:numId="23" w16cid:durableId="579490303">
    <w:abstractNumId w:val="28"/>
  </w:num>
  <w:num w:numId="24" w16cid:durableId="1365902430">
    <w:abstractNumId w:val="30"/>
  </w:num>
  <w:num w:numId="25" w16cid:durableId="718822799">
    <w:abstractNumId w:val="26"/>
  </w:num>
  <w:num w:numId="26" w16cid:durableId="568350726">
    <w:abstractNumId w:val="37"/>
  </w:num>
  <w:num w:numId="27" w16cid:durableId="2104910172">
    <w:abstractNumId w:val="29"/>
  </w:num>
  <w:num w:numId="28" w16cid:durableId="141506051">
    <w:abstractNumId w:val="12"/>
  </w:num>
  <w:num w:numId="29" w16cid:durableId="231308469">
    <w:abstractNumId w:val="1"/>
  </w:num>
  <w:num w:numId="30" w16cid:durableId="163982309">
    <w:abstractNumId w:val="10"/>
  </w:num>
  <w:num w:numId="31" w16cid:durableId="269357641">
    <w:abstractNumId w:val="8"/>
  </w:num>
  <w:num w:numId="32" w16cid:durableId="299582090">
    <w:abstractNumId w:val="5"/>
  </w:num>
  <w:num w:numId="33" w16cid:durableId="1902250138">
    <w:abstractNumId w:val="18"/>
  </w:num>
  <w:num w:numId="34" w16cid:durableId="1272858045">
    <w:abstractNumId w:val="6"/>
  </w:num>
  <w:num w:numId="35" w16cid:durableId="1132791846">
    <w:abstractNumId w:val="22"/>
  </w:num>
  <w:num w:numId="36" w16cid:durableId="1024597402">
    <w:abstractNumId w:val="25"/>
  </w:num>
  <w:num w:numId="37" w16cid:durableId="1217353722">
    <w:abstractNumId w:val="27"/>
  </w:num>
  <w:num w:numId="38" w16cid:durableId="1110735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A1C"/>
    <w:rsid w:val="00000107"/>
    <w:rsid w:val="00000ECA"/>
    <w:rsid w:val="00002FA7"/>
    <w:rsid w:val="000038FF"/>
    <w:rsid w:val="000070B8"/>
    <w:rsid w:val="00007F1E"/>
    <w:rsid w:val="00013A0C"/>
    <w:rsid w:val="00015C87"/>
    <w:rsid w:val="0001635D"/>
    <w:rsid w:val="00020701"/>
    <w:rsid w:val="00032CB9"/>
    <w:rsid w:val="00036B29"/>
    <w:rsid w:val="00040738"/>
    <w:rsid w:val="00041B59"/>
    <w:rsid w:val="00042434"/>
    <w:rsid w:val="00045AFC"/>
    <w:rsid w:val="00046C1E"/>
    <w:rsid w:val="00047688"/>
    <w:rsid w:val="00050B5C"/>
    <w:rsid w:val="0005210F"/>
    <w:rsid w:val="00053A56"/>
    <w:rsid w:val="00053A8F"/>
    <w:rsid w:val="00055D7C"/>
    <w:rsid w:val="0006037F"/>
    <w:rsid w:val="000603CB"/>
    <w:rsid w:val="00060C8C"/>
    <w:rsid w:val="000673D2"/>
    <w:rsid w:val="00067955"/>
    <w:rsid w:val="00067F9D"/>
    <w:rsid w:val="00070142"/>
    <w:rsid w:val="00071B0B"/>
    <w:rsid w:val="00071C89"/>
    <w:rsid w:val="00072AD3"/>
    <w:rsid w:val="000730A5"/>
    <w:rsid w:val="000735CB"/>
    <w:rsid w:val="0007630F"/>
    <w:rsid w:val="000774C0"/>
    <w:rsid w:val="00085D40"/>
    <w:rsid w:val="00094C7D"/>
    <w:rsid w:val="000968D4"/>
    <w:rsid w:val="000A0B64"/>
    <w:rsid w:val="000A3FE2"/>
    <w:rsid w:val="000A5539"/>
    <w:rsid w:val="000A5A9D"/>
    <w:rsid w:val="000A6696"/>
    <w:rsid w:val="000A6D35"/>
    <w:rsid w:val="000B0CD1"/>
    <w:rsid w:val="000B1BFD"/>
    <w:rsid w:val="000B1CD8"/>
    <w:rsid w:val="000B2598"/>
    <w:rsid w:val="000B3057"/>
    <w:rsid w:val="000B318E"/>
    <w:rsid w:val="000B3543"/>
    <w:rsid w:val="000B4A93"/>
    <w:rsid w:val="000B608F"/>
    <w:rsid w:val="000B61E8"/>
    <w:rsid w:val="000B6530"/>
    <w:rsid w:val="000B72F2"/>
    <w:rsid w:val="000C18F3"/>
    <w:rsid w:val="000C2F9E"/>
    <w:rsid w:val="000C3855"/>
    <w:rsid w:val="000C3EFE"/>
    <w:rsid w:val="000C6240"/>
    <w:rsid w:val="000C6747"/>
    <w:rsid w:val="000C7369"/>
    <w:rsid w:val="000D0257"/>
    <w:rsid w:val="000D0AB0"/>
    <w:rsid w:val="000D2A30"/>
    <w:rsid w:val="000E0B50"/>
    <w:rsid w:val="000E2085"/>
    <w:rsid w:val="000E589C"/>
    <w:rsid w:val="000F1AEA"/>
    <w:rsid w:val="000F3CF3"/>
    <w:rsid w:val="000F737D"/>
    <w:rsid w:val="001020E0"/>
    <w:rsid w:val="0010221A"/>
    <w:rsid w:val="001040E3"/>
    <w:rsid w:val="00104798"/>
    <w:rsid w:val="00105E0C"/>
    <w:rsid w:val="00113392"/>
    <w:rsid w:val="00115E83"/>
    <w:rsid w:val="00116F06"/>
    <w:rsid w:val="001249DF"/>
    <w:rsid w:val="00132991"/>
    <w:rsid w:val="00132C35"/>
    <w:rsid w:val="00141961"/>
    <w:rsid w:val="00144E35"/>
    <w:rsid w:val="00145979"/>
    <w:rsid w:val="00145AFE"/>
    <w:rsid w:val="0014654F"/>
    <w:rsid w:val="00146A49"/>
    <w:rsid w:val="00151228"/>
    <w:rsid w:val="001518FF"/>
    <w:rsid w:val="00153B61"/>
    <w:rsid w:val="00157B40"/>
    <w:rsid w:val="0016092F"/>
    <w:rsid w:val="00160961"/>
    <w:rsid w:val="00160C14"/>
    <w:rsid w:val="00164B34"/>
    <w:rsid w:val="00166084"/>
    <w:rsid w:val="001673AB"/>
    <w:rsid w:val="00174C1A"/>
    <w:rsid w:val="00176AA6"/>
    <w:rsid w:val="0018247C"/>
    <w:rsid w:val="00182959"/>
    <w:rsid w:val="00182BF6"/>
    <w:rsid w:val="00190A5A"/>
    <w:rsid w:val="001918CC"/>
    <w:rsid w:val="0019275D"/>
    <w:rsid w:val="00192D6A"/>
    <w:rsid w:val="0019312F"/>
    <w:rsid w:val="00194C7A"/>
    <w:rsid w:val="0019638C"/>
    <w:rsid w:val="001979A6"/>
    <w:rsid w:val="001A269C"/>
    <w:rsid w:val="001A2D6E"/>
    <w:rsid w:val="001A3BFB"/>
    <w:rsid w:val="001A61FC"/>
    <w:rsid w:val="001A6FF0"/>
    <w:rsid w:val="001A7A97"/>
    <w:rsid w:val="001B0945"/>
    <w:rsid w:val="001B1D75"/>
    <w:rsid w:val="001B3266"/>
    <w:rsid w:val="001B4A15"/>
    <w:rsid w:val="001C1339"/>
    <w:rsid w:val="001C1D86"/>
    <w:rsid w:val="001C413F"/>
    <w:rsid w:val="001C59D3"/>
    <w:rsid w:val="001C6790"/>
    <w:rsid w:val="001D0263"/>
    <w:rsid w:val="001D06C5"/>
    <w:rsid w:val="001E5A88"/>
    <w:rsid w:val="001E6786"/>
    <w:rsid w:val="001F1C87"/>
    <w:rsid w:val="001F1DF3"/>
    <w:rsid w:val="001F2813"/>
    <w:rsid w:val="001F5673"/>
    <w:rsid w:val="001F5F45"/>
    <w:rsid w:val="00201AC0"/>
    <w:rsid w:val="00203187"/>
    <w:rsid w:val="0020412C"/>
    <w:rsid w:val="00205441"/>
    <w:rsid w:val="0020684B"/>
    <w:rsid w:val="002105D6"/>
    <w:rsid w:val="00211561"/>
    <w:rsid w:val="002148CB"/>
    <w:rsid w:val="00214BC8"/>
    <w:rsid w:val="00221C83"/>
    <w:rsid w:val="00222EA2"/>
    <w:rsid w:val="00223F42"/>
    <w:rsid w:val="00224369"/>
    <w:rsid w:val="00225397"/>
    <w:rsid w:val="00225DF2"/>
    <w:rsid w:val="00227998"/>
    <w:rsid w:val="00230A62"/>
    <w:rsid w:val="00233F95"/>
    <w:rsid w:val="00236477"/>
    <w:rsid w:val="00237085"/>
    <w:rsid w:val="00241128"/>
    <w:rsid w:val="002439FF"/>
    <w:rsid w:val="0024434A"/>
    <w:rsid w:val="00246F53"/>
    <w:rsid w:val="0025100D"/>
    <w:rsid w:val="0025607E"/>
    <w:rsid w:val="00256FCD"/>
    <w:rsid w:val="00257956"/>
    <w:rsid w:val="00261838"/>
    <w:rsid w:val="0026415F"/>
    <w:rsid w:val="00270BA3"/>
    <w:rsid w:val="00270BCC"/>
    <w:rsid w:val="002716BF"/>
    <w:rsid w:val="00271EA4"/>
    <w:rsid w:val="00272F61"/>
    <w:rsid w:val="00273796"/>
    <w:rsid w:val="00274956"/>
    <w:rsid w:val="00274EF0"/>
    <w:rsid w:val="0028319E"/>
    <w:rsid w:val="00284887"/>
    <w:rsid w:val="00286387"/>
    <w:rsid w:val="002867F0"/>
    <w:rsid w:val="002915DA"/>
    <w:rsid w:val="002938DB"/>
    <w:rsid w:val="00295282"/>
    <w:rsid w:val="002965F9"/>
    <w:rsid w:val="00296C27"/>
    <w:rsid w:val="002A58F9"/>
    <w:rsid w:val="002A63E5"/>
    <w:rsid w:val="002B1183"/>
    <w:rsid w:val="002B2BF6"/>
    <w:rsid w:val="002B5753"/>
    <w:rsid w:val="002B5F4C"/>
    <w:rsid w:val="002B792C"/>
    <w:rsid w:val="002C2A09"/>
    <w:rsid w:val="002C47CC"/>
    <w:rsid w:val="002C5BB7"/>
    <w:rsid w:val="002C6884"/>
    <w:rsid w:val="002D2D4A"/>
    <w:rsid w:val="002D5F86"/>
    <w:rsid w:val="002D689B"/>
    <w:rsid w:val="002E0E45"/>
    <w:rsid w:val="002E20D6"/>
    <w:rsid w:val="002E28D4"/>
    <w:rsid w:val="002E4FAC"/>
    <w:rsid w:val="002E54BA"/>
    <w:rsid w:val="002E7A6B"/>
    <w:rsid w:val="002F025E"/>
    <w:rsid w:val="002F1547"/>
    <w:rsid w:val="002F16F5"/>
    <w:rsid w:val="002F2952"/>
    <w:rsid w:val="002F36E9"/>
    <w:rsid w:val="002F548F"/>
    <w:rsid w:val="002F7786"/>
    <w:rsid w:val="00305327"/>
    <w:rsid w:val="003063D2"/>
    <w:rsid w:val="003063F1"/>
    <w:rsid w:val="003073F7"/>
    <w:rsid w:val="00307752"/>
    <w:rsid w:val="0031064A"/>
    <w:rsid w:val="0031153D"/>
    <w:rsid w:val="00311EF2"/>
    <w:rsid w:val="00312361"/>
    <w:rsid w:val="00312A83"/>
    <w:rsid w:val="003133E7"/>
    <w:rsid w:val="00313E14"/>
    <w:rsid w:val="00315263"/>
    <w:rsid w:val="0031539E"/>
    <w:rsid w:val="003154BB"/>
    <w:rsid w:val="00315E08"/>
    <w:rsid w:val="00317149"/>
    <w:rsid w:val="00317AF3"/>
    <w:rsid w:val="00317CFD"/>
    <w:rsid w:val="00326041"/>
    <w:rsid w:val="00326CF0"/>
    <w:rsid w:val="00326D86"/>
    <w:rsid w:val="003304E1"/>
    <w:rsid w:val="003309DA"/>
    <w:rsid w:val="0033142B"/>
    <w:rsid w:val="003357AC"/>
    <w:rsid w:val="00336A78"/>
    <w:rsid w:val="00337634"/>
    <w:rsid w:val="003400F0"/>
    <w:rsid w:val="003402BE"/>
    <w:rsid w:val="00342429"/>
    <w:rsid w:val="0034300B"/>
    <w:rsid w:val="00345D25"/>
    <w:rsid w:val="00347452"/>
    <w:rsid w:val="0035219E"/>
    <w:rsid w:val="00353783"/>
    <w:rsid w:val="0035390D"/>
    <w:rsid w:val="00354CBB"/>
    <w:rsid w:val="0035566B"/>
    <w:rsid w:val="00355928"/>
    <w:rsid w:val="00360E4A"/>
    <w:rsid w:val="003615B3"/>
    <w:rsid w:val="0036205F"/>
    <w:rsid w:val="003627F8"/>
    <w:rsid w:val="00365004"/>
    <w:rsid w:val="00366CDB"/>
    <w:rsid w:val="00371AAA"/>
    <w:rsid w:val="00373F31"/>
    <w:rsid w:val="00374B71"/>
    <w:rsid w:val="00377086"/>
    <w:rsid w:val="00377B79"/>
    <w:rsid w:val="00382B77"/>
    <w:rsid w:val="00382C17"/>
    <w:rsid w:val="00383890"/>
    <w:rsid w:val="003843D0"/>
    <w:rsid w:val="00384E12"/>
    <w:rsid w:val="003870A7"/>
    <w:rsid w:val="00387333"/>
    <w:rsid w:val="00387B9D"/>
    <w:rsid w:val="00390004"/>
    <w:rsid w:val="00391A26"/>
    <w:rsid w:val="003933FB"/>
    <w:rsid w:val="003A0057"/>
    <w:rsid w:val="003A23D0"/>
    <w:rsid w:val="003A249A"/>
    <w:rsid w:val="003A591E"/>
    <w:rsid w:val="003A5FD0"/>
    <w:rsid w:val="003A6A12"/>
    <w:rsid w:val="003A7BDE"/>
    <w:rsid w:val="003B0469"/>
    <w:rsid w:val="003B0D41"/>
    <w:rsid w:val="003B129B"/>
    <w:rsid w:val="003B1D14"/>
    <w:rsid w:val="003B1F57"/>
    <w:rsid w:val="003B4553"/>
    <w:rsid w:val="003B4C46"/>
    <w:rsid w:val="003B55DD"/>
    <w:rsid w:val="003B65E3"/>
    <w:rsid w:val="003B68CD"/>
    <w:rsid w:val="003B7EAB"/>
    <w:rsid w:val="003C0285"/>
    <w:rsid w:val="003C4654"/>
    <w:rsid w:val="003D02CC"/>
    <w:rsid w:val="003D56C4"/>
    <w:rsid w:val="003D5C7F"/>
    <w:rsid w:val="003D71E9"/>
    <w:rsid w:val="003E1674"/>
    <w:rsid w:val="003E47E0"/>
    <w:rsid w:val="003E6516"/>
    <w:rsid w:val="003E7890"/>
    <w:rsid w:val="003F02D2"/>
    <w:rsid w:val="003F051F"/>
    <w:rsid w:val="003F1158"/>
    <w:rsid w:val="003F17E8"/>
    <w:rsid w:val="003F3401"/>
    <w:rsid w:val="003F3501"/>
    <w:rsid w:val="003F4BB6"/>
    <w:rsid w:val="003F6D8E"/>
    <w:rsid w:val="003F7A1C"/>
    <w:rsid w:val="0040290D"/>
    <w:rsid w:val="00403952"/>
    <w:rsid w:val="00404271"/>
    <w:rsid w:val="004066D5"/>
    <w:rsid w:val="00407545"/>
    <w:rsid w:val="00407C0B"/>
    <w:rsid w:val="00407C91"/>
    <w:rsid w:val="00410957"/>
    <w:rsid w:val="00411F6D"/>
    <w:rsid w:val="00412B3B"/>
    <w:rsid w:val="00414113"/>
    <w:rsid w:val="00415F22"/>
    <w:rsid w:val="004236B0"/>
    <w:rsid w:val="00426FCC"/>
    <w:rsid w:val="00427FC8"/>
    <w:rsid w:val="004302E2"/>
    <w:rsid w:val="004314E0"/>
    <w:rsid w:val="00431BB1"/>
    <w:rsid w:val="0043406B"/>
    <w:rsid w:val="004363AD"/>
    <w:rsid w:val="00437B7A"/>
    <w:rsid w:val="0044070A"/>
    <w:rsid w:val="004427B2"/>
    <w:rsid w:val="004439DA"/>
    <w:rsid w:val="00447AA1"/>
    <w:rsid w:val="00451FB6"/>
    <w:rsid w:val="004579BC"/>
    <w:rsid w:val="00457F94"/>
    <w:rsid w:val="00460F25"/>
    <w:rsid w:val="00465912"/>
    <w:rsid w:val="004661E3"/>
    <w:rsid w:val="00467ABF"/>
    <w:rsid w:val="00467FCD"/>
    <w:rsid w:val="0047037D"/>
    <w:rsid w:val="004720C2"/>
    <w:rsid w:val="00472250"/>
    <w:rsid w:val="00472C7A"/>
    <w:rsid w:val="004734CB"/>
    <w:rsid w:val="0047397F"/>
    <w:rsid w:val="00473F5C"/>
    <w:rsid w:val="00476492"/>
    <w:rsid w:val="004805B7"/>
    <w:rsid w:val="004822E7"/>
    <w:rsid w:val="00484CC0"/>
    <w:rsid w:val="00485136"/>
    <w:rsid w:val="0049425B"/>
    <w:rsid w:val="00496219"/>
    <w:rsid w:val="0049738A"/>
    <w:rsid w:val="00497472"/>
    <w:rsid w:val="004A616B"/>
    <w:rsid w:val="004A700A"/>
    <w:rsid w:val="004B134E"/>
    <w:rsid w:val="004B2EAC"/>
    <w:rsid w:val="004B3787"/>
    <w:rsid w:val="004B6FEA"/>
    <w:rsid w:val="004B7C8F"/>
    <w:rsid w:val="004C2EB8"/>
    <w:rsid w:val="004C3118"/>
    <w:rsid w:val="004C42C5"/>
    <w:rsid w:val="004C5F71"/>
    <w:rsid w:val="004D074F"/>
    <w:rsid w:val="004D484E"/>
    <w:rsid w:val="004E2136"/>
    <w:rsid w:val="004E2431"/>
    <w:rsid w:val="004E498B"/>
    <w:rsid w:val="004F0F05"/>
    <w:rsid w:val="004F2410"/>
    <w:rsid w:val="004F5020"/>
    <w:rsid w:val="004F7240"/>
    <w:rsid w:val="004F7E51"/>
    <w:rsid w:val="00500147"/>
    <w:rsid w:val="00500B4C"/>
    <w:rsid w:val="00500BC6"/>
    <w:rsid w:val="00502A34"/>
    <w:rsid w:val="00510750"/>
    <w:rsid w:val="00512928"/>
    <w:rsid w:val="005149F5"/>
    <w:rsid w:val="00515511"/>
    <w:rsid w:val="005159AE"/>
    <w:rsid w:val="0052174F"/>
    <w:rsid w:val="00523310"/>
    <w:rsid w:val="00524677"/>
    <w:rsid w:val="00527D4A"/>
    <w:rsid w:val="00531FF0"/>
    <w:rsid w:val="00533422"/>
    <w:rsid w:val="00533549"/>
    <w:rsid w:val="0053483C"/>
    <w:rsid w:val="00535440"/>
    <w:rsid w:val="005357D4"/>
    <w:rsid w:val="00544705"/>
    <w:rsid w:val="00546ADE"/>
    <w:rsid w:val="00550515"/>
    <w:rsid w:val="0055465F"/>
    <w:rsid w:val="005547C9"/>
    <w:rsid w:val="00554ED6"/>
    <w:rsid w:val="005566F2"/>
    <w:rsid w:val="0055749F"/>
    <w:rsid w:val="005574E7"/>
    <w:rsid w:val="00560CE7"/>
    <w:rsid w:val="00563365"/>
    <w:rsid w:val="00564508"/>
    <w:rsid w:val="00565075"/>
    <w:rsid w:val="005674B3"/>
    <w:rsid w:val="00573BA4"/>
    <w:rsid w:val="00573F7C"/>
    <w:rsid w:val="00574553"/>
    <w:rsid w:val="00576398"/>
    <w:rsid w:val="00582E4F"/>
    <w:rsid w:val="0058300E"/>
    <w:rsid w:val="00585F2C"/>
    <w:rsid w:val="005875F2"/>
    <w:rsid w:val="005928B1"/>
    <w:rsid w:val="00592AA5"/>
    <w:rsid w:val="005939C9"/>
    <w:rsid w:val="00593E61"/>
    <w:rsid w:val="00595F8C"/>
    <w:rsid w:val="005971EB"/>
    <w:rsid w:val="005972FC"/>
    <w:rsid w:val="005A0D35"/>
    <w:rsid w:val="005A34D4"/>
    <w:rsid w:val="005A4380"/>
    <w:rsid w:val="005A750B"/>
    <w:rsid w:val="005B16BD"/>
    <w:rsid w:val="005B2028"/>
    <w:rsid w:val="005C027B"/>
    <w:rsid w:val="005C2045"/>
    <w:rsid w:val="005C3FA3"/>
    <w:rsid w:val="005C4BC2"/>
    <w:rsid w:val="005C516E"/>
    <w:rsid w:val="005C58A3"/>
    <w:rsid w:val="005C6862"/>
    <w:rsid w:val="005C738C"/>
    <w:rsid w:val="005C77A2"/>
    <w:rsid w:val="005D0D2D"/>
    <w:rsid w:val="005D0E62"/>
    <w:rsid w:val="005D19E8"/>
    <w:rsid w:val="005D281D"/>
    <w:rsid w:val="005D2A6E"/>
    <w:rsid w:val="005E1572"/>
    <w:rsid w:val="005E3D74"/>
    <w:rsid w:val="005E3DD4"/>
    <w:rsid w:val="005E6A4A"/>
    <w:rsid w:val="005E6EF0"/>
    <w:rsid w:val="005F2B0C"/>
    <w:rsid w:val="005F2DCE"/>
    <w:rsid w:val="005F343B"/>
    <w:rsid w:val="00603B98"/>
    <w:rsid w:val="006072FD"/>
    <w:rsid w:val="00611564"/>
    <w:rsid w:val="0061267F"/>
    <w:rsid w:val="00612FBD"/>
    <w:rsid w:val="00612FD2"/>
    <w:rsid w:val="006155FB"/>
    <w:rsid w:val="006174B0"/>
    <w:rsid w:val="00625B92"/>
    <w:rsid w:val="00626560"/>
    <w:rsid w:val="00627124"/>
    <w:rsid w:val="00627899"/>
    <w:rsid w:val="00627958"/>
    <w:rsid w:val="00627EC0"/>
    <w:rsid w:val="00630488"/>
    <w:rsid w:val="00632D77"/>
    <w:rsid w:val="00632E84"/>
    <w:rsid w:val="00633893"/>
    <w:rsid w:val="00635B90"/>
    <w:rsid w:val="006370B3"/>
    <w:rsid w:val="00637827"/>
    <w:rsid w:val="00645556"/>
    <w:rsid w:val="00646A60"/>
    <w:rsid w:val="00646B08"/>
    <w:rsid w:val="00647C10"/>
    <w:rsid w:val="00650B5F"/>
    <w:rsid w:val="00655611"/>
    <w:rsid w:val="0065671C"/>
    <w:rsid w:val="006616B2"/>
    <w:rsid w:val="00661A2C"/>
    <w:rsid w:val="00662C2E"/>
    <w:rsid w:val="00674D82"/>
    <w:rsid w:val="00675AC0"/>
    <w:rsid w:val="006777A1"/>
    <w:rsid w:val="00677D82"/>
    <w:rsid w:val="006817A3"/>
    <w:rsid w:val="00682DE9"/>
    <w:rsid w:val="00685E0E"/>
    <w:rsid w:val="006930C6"/>
    <w:rsid w:val="0069414D"/>
    <w:rsid w:val="00695C04"/>
    <w:rsid w:val="00696420"/>
    <w:rsid w:val="00697DC1"/>
    <w:rsid w:val="006A20E3"/>
    <w:rsid w:val="006A30ED"/>
    <w:rsid w:val="006A41DD"/>
    <w:rsid w:val="006B00B9"/>
    <w:rsid w:val="006B04EB"/>
    <w:rsid w:val="006B1E7B"/>
    <w:rsid w:val="006B28F2"/>
    <w:rsid w:val="006B2AF9"/>
    <w:rsid w:val="006B317F"/>
    <w:rsid w:val="006B31EE"/>
    <w:rsid w:val="006B367D"/>
    <w:rsid w:val="006C1E89"/>
    <w:rsid w:val="006C35F1"/>
    <w:rsid w:val="006C3AF8"/>
    <w:rsid w:val="006C4259"/>
    <w:rsid w:val="006C56AE"/>
    <w:rsid w:val="006C66EB"/>
    <w:rsid w:val="006D1FC4"/>
    <w:rsid w:val="006D63AA"/>
    <w:rsid w:val="006E096F"/>
    <w:rsid w:val="006E1E32"/>
    <w:rsid w:val="006E2960"/>
    <w:rsid w:val="006E2F59"/>
    <w:rsid w:val="006E36A2"/>
    <w:rsid w:val="006E3A83"/>
    <w:rsid w:val="006E4548"/>
    <w:rsid w:val="006E7794"/>
    <w:rsid w:val="006F0AD4"/>
    <w:rsid w:val="006F0F14"/>
    <w:rsid w:val="006F163F"/>
    <w:rsid w:val="006F2409"/>
    <w:rsid w:val="006F3423"/>
    <w:rsid w:val="006F5A32"/>
    <w:rsid w:val="006F758F"/>
    <w:rsid w:val="00701D43"/>
    <w:rsid w:val="00702A51"/>
    <w:rsid w:val="0070303D"/>
    <w:rsid w:val="00704BA8"/>
    <w:rsid w:val="00706AAA"/>
    <w:rsid w:val="00706B2A"/>
    <w:rsid w:val="007076FA"/>
    <w:rsid w:val="007105F9"/>
    <w:rsid w:val="00711C28"/>
    <w:rsid w:val="00712DA9"/>
    <w:rsid w:val="007168F9"/>
    <w:rsid w:val="00716EA9"/>
    <w:rsid w:val="00720D3B"/>
    <w:rsid w:val="00720F23"/>
    <w:rsid w:val="00722060"/>
    <w:rsid w:val="00730B42"/>
    <w:rsid w:val="0073238B"/>
    <w:rsid w:val="00732644"/>
    <w:rsid w:val="0073375B"/>
    <w:rsid w:val="00733F2E"/>
    <w:rsid w:val="00735B3C"/>
    <w:rsid w:val="00736D63"/>
    <w:rsid w:val="00736EEB"/>
    <w:rsid w:val="00737683"/>
    <w:rsid w:val="00737FB7"/>
    <w:rsid w:val="00741990"/>
    <w:rsid w:val="0074485A"/>
    <w:rsid w:val="00745D13"/>
    <w:rsid w:val="007509C4"/>
    <w:rsid w:val="00750EC9"/>
    <w:rsid w:val="007511D7"/>
    <w:rsid w:val="007566DA"/>
    <w:rsid w:val="00756EB1"/>
    <w:rsid w:val="00757B4B"/>
    <w:rsid w:val="007612F2"/>
    <w:rsid w:val="00761E37"/>
    <w:rsid w:val="00763CAE"/>
    <w:rsid w:val="00764636"/>
    <w:rsid w:val="00764DBB"/>
    <w:rsid w:val="00767737"/>
    <w:rsid w:val="0077109C"/>
    <w:rsid w:val="00772790"/>
    <w:rsid w:val="00773EEA"/>
    <w:rsid w:val="0077542F"/>
    <w:rsid w:val="007754CC"/>
    <w:rsid w:val="0077586D"/>
    <w:rsid w:val="00781165"/>
    <w:rsid w:val="0078328D"/>
    <w:rsid w:val="007875F4"/>
    <w:rsid w:val="007902D9"/>
    <w:rsid w:val="00793697"/>
    <w:rsid w:val="007938A9"/>
    <w:rsid w:val="00795BB4"/>
    <w:rsid w:val="007969C8"/>
    <w:rsid w:val="007A110D"/>
    <w:rsid w:val="007A171B"/>
    <w:rsid w:val="007A1CD9"/>
    <w:rsid w:val="007A2CE0"/>
    <w:rsid w:val="007A2DE9"/>
    <w:rsid w:val="007A3505"/>
    <w:rsid w:val="007A54CF"/>
    <w:rsid w:val="007A68D9"/>
    <w:rsid w:val="007B25D7"/>
    <w:rsid w:val="007B3A3F"/>
    <w:rsid w:val="007B5847"/>
    <w:rsid w:val="007B6808"/>
    <w:rsid w:val="007B7AB2"/>
    <w:rsid w:val="007C0281"/>
    <w:rsid w:val="007C09CA"/>
    <w:rsid w:val="007C0CB6"/>
    <w:rsid w:val="007C3C3C"/>
    <w:rsid w:val="007C627E"/>
    <w:rsid w:val="007C67C3"/>
    <w:rsid w:val="007C7A07"/>
    <w:rsid w:val="007D19DB"/>
    <w:rsid w:val="007D2693"/>
    <w:rsid w:val="007D2928"/>
    <w:rsid w:val="007D2AF3"/>
    <w:rsid w:val="007D4C76"/>
    <w:rsid w:val="007D6872"/>
    <w:rsid w:val="007D6AEA"/>
    <w:rsid w:val="007D724F"/>
    <w:rsid w:val="007D7EDB"/>
    <w:rsid w:val="007E13EF"/>
    <w:rsid w:val="007E1AE1"/>
    <w:rsid w:val="007E3D2A"/>
    <w:rsid w:val="007E3DA3"/>
    <w:rsid w:val="007E42D5"/>
    <w:rsid w:val="007E7EF3"/>
    <w:rsid w:val="007F3FA7"/>
    <w:rsid w:val="007F6E0A"/>
    <w:rsid w:val="00800692"/>
    <w:rsid w:val="008049D7"/>
    <w:rsid w:val="00806BB6"/>
    <w:rsid w:val="0081017B"/>
    <w:rsid w:val="00810AC2"/>
    <w:rsid w:val="00811D7B"/>
    <w:rsid w:val="00812F07"/>
    <w:rsid w:val="00813F59"/>
    <w:rsid w:val="00815A3B"/>
    <w:rsid w:val="0082118C"/>
    <w:rsid w:val="00821DE8"/>
    <w:rsid w:val="00822140"/>
    <w:rsid w:val="008246DD"/>
    <w:rsid w:val="00826167"/>
    <w:rsid w:val="00827588"/>
    <w:rsid w:val="0083252A"/>
    <w:rsid w:val="00832E57"/>
    <w:rsid w:val="00834419"/>
    <w:rsid w:val="008349F3"/>
    <w:rsid w:val="0083609A"/>
    <w:rsid w:val="00842841"/>
    <w:rsid w:val="008432B5"/>
    <w:rsid w:val="00844080"/>
    <w:rsid w:val="00844F6E"/>
    <w:rsid w:val="00845F49"/>
    <w:rsid w:val="00847D9C"/>
    <w:rsid w:val="00850E31"/>
    <w:rsid w:val="00852BB6"/>
    <w:rsid w:val="00852C78"/>
    <w:rsid w:val="00852FB4"/>
    <w:rsid w:val="00854EE6"/>
    <w:rsid w:val="0085560A"/>
    <w:rsid w:val="00856755"/>
    <w:rsid w:val="008579AB"/>
    <w:rsid w:val="0086318A"/>
    <w:rsid w:val="00863216"/>
    <w:rsid w:val="00865194"/>
    <w:rsid w:val="00865EA8"/>
    <w:rsid w:val="0087045D"/>
    <w:rsid w:val="008719B5"/>
    <w:rsid w:val="00872E3F"/>
    <w:rsid w:val="00874FDD"/>
    <w:rsid w:val="00877251"/>
    <w:rsid w:val="008823AB"/>
    <w:rsid w:val="008837E8"/>
    <w:rsid w:val="00883C45"/>
    <w:rsid w:val="00884F3F"/>
    <w:rsid w:val="0088664F"/>
    <w:rsid w:val="00886652"/>
    <w:rsid w:val="00887AB4"/>
    <w:rsid w:val="00892DF6"/>
    <w:rsid w:val="0089751B"/>
    <w:rsid w:val="008A2758"/>
    <w:rsid w:val="008A2B83"/>
    <w:rsid w:val="008A3ABF"/>
    <w:rsid w:val="008A5938"/>
    <w:rsid w:val="008A5AD5"/>
    <w:rsid w:val="008A71C0"/>
    <w:rsid w:val="008B1371"/>
    <w:rsid w:val="008B4F44"/>
    <w:rsid w:val="008B73DE"/>
    <w:rsid w:val="008C2651"/>
    <w:rsid w:val="008C4288"/>
    <w:rsid w:val="008C4AF9"/>
    <w:rsid w:val="008C5527"/>
    <w:rsid w:val="008C5F6B"/>
    <w:rsid w:val="008C7E0D"/>
    <w:rsid w:val="008D0273"/>
    <w:rsid w:val="008D0C19"/>
    <w:rsid w:val="008D12E9"/>
    <w:rsid w:val="008D2151"/>
    <w:rsid w:val="008D39B3"/>
    <w:rsid w:val="008D3DB0"/>
    <w:rsid w:val="008D66C1"/>
    <w:rsid w:val="008D7A03"/>
    <w:rsid w:val="008E03C0"/>
    <w:rsid w:val="008E286A"/>
    <w:rsid w:val="008E4BB6"/>
    <w:rsid w:val="008E6D4F"/>
    <w:rsid w:val="008E738C"/>
    <w:rsid w:val="008F15EC"/>
    <w:rsid w:val="008F17EE"/>
    <w:rsid w:val="008F1D5D"/>
    <w:rsid w:val="008F2CAB"/>
    <w:rsid w:val="008F61D5"/>
    <w:rsid w:val="008F65FC"/>
    <w:rsid w:val="009009A7"/>
    <w:rsid w:val="0091076F"/>
    <w:rsid w:val="00910D06"/>
    <w:rsid w:val="009111F2"/>
    <w:rsid w:val="00911351"/>
    <w:rsid w:val="0091190F"/>
    <w:rsid w:val="00913D76"/>
    <w:rsid w:val="009149D7"/>
    <w:rsid w:val="00915576"/>
    <w:rsid w:val="009167D1"/>
    <w:rsid w:val="00917C83"/>
    <w:rsid w:val="00917CEF"/>
    <w:rsid w:val="009227BE"/>
    <w:rsid w:val="009238A4"/>
    <w:rsid w:val="00933BCB"/>
    <w:rsid w:val="00934C3F"/>
    <w:rsid w:val="00934D00"/>
    <w:rsid w:val="0093512C"/>
    <w:rsid w:val="00936CD8"/>
    <w:rsid w:val="00937F4A"/>
    <w:rsid w:val="009406F9"/>
    <w:rsid w:val="00941AF1"/>
    <w:rsid w:val="00941F70"/>
    <w:rsid w:val="00944940"/>
    <w:rsid w:val="00947707"/>
    <w:rsid w:val="009518C7"/>
    <w:rsid w:val="00951C09"/>
    <w:rsid w:val="009524E8"/>
    <w:rsid w:val="00953651"/>
    <w:rsid w:val="00953C16"/>
    <w:rsid w:val="009629F6"/>
    <w:rsid w:val="00964751"/>
    <w:rsid w:val="0096576B"/>
    <w:rsid w:val="00970169"/>
    <w:rsid w:val="00971079"/>
    <w:rsid w:val="009767E4"/>
    <w:rsid w:val="0098324B"/>
    <w:rsid w:val="00983A6B"/>
    <w:rsid w:val="009842E0"/>
    <w:rsid w:val="0098481B"/>
    <w:rsid w:val="00984BB2"/>
    <w:rsid w:val="00986385"/>
    <w:rsid w:val="00987D15"/>
    <w:rsid w:val="0099322B"/>
    <w:rsid w:val="00995574"/>
    <w:rsid w:val="00996237"/>
    <w:rsid w:val="009A22F3"/>
    <w:rsid w:val="009A2B85"/>
    <w:rsid w:val="009A716D"/>
    <w:rsid w:val="009B114B"/>
    <w:rsid w:val="009B4C09"/>
    <w:rsid w:val="009B4DFE"/>
    <w:rsid w:val="009B5256"/>
    <w:rsid w:val="009B5F84"/>
    <w:rsid w:val="009C01B5"/>
    <w:rsid w:val="009C0695"/>
    <w:rsid w:val="009C0EC3"/>
    <w:rsid w:val="009C4BAD"/>
    <w:rsid w:val="009C5380"/>
    <w:rsid w:val="009C66FE"/>
    <w:rsid w:val="009C6989"/>
    <w:rsid w:val="009C74D4"/>
    <w:rsid w:val="009D13A0"/>
    <w:rsid w:val="009D6DFC"/>
    <w:rsid w:val="009D76FE"/>
    <w:rsid w:val="009E3F3A"/>
    <w:rsid w:val="009E6129"/>
    <w:rsid w:val="009F53ED"/>
    <w:rsid w:val="009F6546"/>
    <w:rsid w:val="00A00804"/>
    <w:rsid w:val="00A00F68"/>
    <w:rsid w:val="00A0562F"/>
    <w:rsid w:val="00A05A6C"/>
    <w:rsid w:val="00A0736C"/>
    <w:rsid w:val="00A102B1"/>
    <w:rsid w:val="00A10448"/>
    <w:rsid w:val="00A116D9"/>
    <w:rsid w:val="00A1340E"/>
    <w:rsid w:val="00A14915"/>
    <w:rsid w:val="00A14A32"/>
    <w:rsid w:val="00A1517C"/>
    <w:rsid w:val="00A15B82"/>
    <w:rsid w:val="00A16B79"/>
    <w:rsid w:val="00A20CF0"/>
    <w:rsid w:val="00A214F6"/>
    <w:rsid w:val="00A2689C"/>
    <w:rsid w:val="00A2722B"/>
    <w:rsid w:val="00A27646"/>
    <w:rsid w:val="00A27D86"/>
    <w:rsid w:val="00A340CF"/>
    <w:rsid w:val="00A366D4"/>
    <w:rsid w:val="00A3677D"/>
    <w:rsid w:val="00A37EF1"/>
    <w:rsid w:val="00A406B0"/>
    <w:rsid w:val="00A41A39"/>
    <w:rsid w:val="00A42C93"/>
    <w:rsid w:val="00A42D56"/>
    <w:rsid w:val="00A4422D"/>
    <w:rsid w:val="00A45B39"/>
    <w:rsid w:val="00A45F6A"/>
    <w:rsid w:val="00A46D81"/>
    <w:rsid w:val="00A478E6"/>
    <w:rsid w:val="00A47C06"/>
    <w:rsid w:val="00A507D4"/>
    <w:rsid w:val="00A51645"/>
    <w:rsid w:val="00A548CD"/>
    <w:rsid w:val="00A572BE"/>
    <w:rsid w:val="00A60423"/>
    <w:rsid w:val="00A6352A"/>
    <w:rsid w:val="00A67064"/>
    <w:rsid w:val="00A6C7EB"/>
    <w:rsid w:val="00A73B2C"/>
    <w:rsid w:val="00A76464"/>
    <w:rsid w:val="00A7749D"/>
    <w:rsid w:val="00A804D6"/>
    <w:rsid w:val="00A80511"/>
    <w:rsid w:val="00A80E26"/>
    <w:rsid w:val="00A81AAD"/>
    <w:rsid w:val="00A82693"/>
    <w:rsid w:val="00A8274B"/>
    <w:rsid w:val="00A83242"/>
    <w:rsid w:val="00A84913"/>
    <w:rsid w:val="00A85851"/>
    <w:rsid w:val="00A86681"/>
    <w:rsid w:val="00A911BA"/>
    <w:rsid w:val="00A91509"/>
    <w:rsid w:val="00A9258F"/>
    <w:rsid w:val="00A933FB"/>
    <w:rsid w:val="00A934B1"/>
    <w:rsid w:val="00A94787"/>
    <w:rsid w:val="00A95AAC"/>
    <w:rsid w:val="00A95C11"/>
    <w:rsid w:val="00A96ABA"/>
    <w:rsid w:val="00AA0241"/>
    <w:rsid w:val="00AA0943"/>
    <w:rsid w:val="00AA25BF"/>
    <w:rsid w:val="00AA3682"/>
    <w:rsid w:val="00AA6CEF"/>
    <w:rsid w:val="00AA6FBB"/>
    <w:rsid w:val="00AB0AE9"/>
    <w:rsid w:val="00AB24F9"/>
    <w:rsid w:val="00AB2A3D"/>
    <w:rsid w:val="00AB46AC"/>
    <w:rsid w:val="00AB46F8"/>
    <w:rsid w:val="00AB5136"/>
    <w:rsid w:val="00AB5AAB"/>
    <w:rsid w:val="00AB669D"/>
    <w:rsid w:val="00AB7F93"/>
    <w:rsid w:val="00AC0BC0"/>
    <w:rsid w:val="00AC203A"/>
    <w:rsid w:val="00AC7BB0"/>
    <w:rsid w:val="00AD01E2"/>
    <w:rsid w:val="00AD0E05"/>
    <w:rsid w:val="00AD1111"/>
    <w:rsid w:val="00AD16D8"/>
    <w:rsid w:val="00AE0A83"/>
    <w:rsid w:val="00AE27C1"/>
    <w:rsid w:val="00AE2979"/>
    <w:rsid w:val="00AE5BF6"/>
    <w:rsid w:val="00AE748A"/>
    <w:rsid w:val="00AF472E"/>
    <w:rsid w:val="00AF4D19"/>
    <w:rsid w:val="00AF644B"/>
    <w:rsid w:val="00AF7EE5"/>
    <w:rsid w:val="00B00170"/>
    <w:rsid w:val="00B02D46"/>
    <w:rsid w:val="00B03044"/>
    <w:rsid w:val="00B045D0"/>
    <w:rsid w:val="00B05BFC"/>
    <w:rsid w:val="00B05E42"/>
    <w:rsid w:val="00B1030F"/>
    <w:rsid w:val="00B10376"/>
    <w:rsid w:val="00B10881"/>
    <w:rsid w:val="00B11F60"/>
    <w:rsid w:val="00B11FCF"/>
    <w:rsid w:val="00B120BB"/>
    <w:rsid w:val="00B12533"/>
    <w:rsid w:val="00B13438"/>
    <w:rsid w:val="00B16DCE"/>
    <w:rsid w:val="00B17B2B"/>
    <w:rsid w:val="00B2053A"/>
    <w:rsid w:val="00B22138"/>
    <w:rsid w:val="00B24B03"/>
    <w:rsid w:val="00B32062"/>
    <w:rsid w:val="00B32307"/>
    <w:rsid w:val="00B36D6D"/>
    <w:rsid w:val="00B40116"/>
    <w:rsid w:val="00B43407"/>
    <w:rsid w:val="00B446BD"/>
    <w:rsid w:val="00B4523E"/>
    <w:rsid w:val="00B4632A"/>
    <w:rsid w:val="00B5314F"/>
    <w:rsid w:val="00B53977"/>
    <w:rsid w:val="00B53F51"/>
    <w:rsid w:val="00B551B3"/>
    <w:rsid w:val="00B55717"/>
    <w:rsid w:val="00B601CA"/>
    <w:rsid w:val="00B62401"/>
    <w:rsid w:val="00B6448E"/>
    <w:rsid w:val="00B679BE"/>
    <w:rsid w:val="00B72D87"/>
    <w:rsid w:val="00B747BA"/>
    <w:rsid w:val="00B77098"/>
    <w:rsid w:val="00B77A54"/>
    <w:rsid w:val="00B77CAD"/>
    <w:rsid w:val="00B823D5"/>
    <w:rsid w:val="00B829BA"/>
    <w:rsid w:val="00B85C17"/>
    <w:rsid w:val="00B909B9"/>
    <w:rsid w:val="00B92944"/>
    <w:rsid w:val="00B9440F"/>
    <w:rsid w:val="00B9731C"/>
    <w:rsid w:val="00B97914"/>
    <w:rsid w:val="00BA0C40"/>
    <w:rsid w:val="00BA5C2A"/>
    <w:rsid w:val="00BA6653"/>
    <w:rsid w:val="00BA6A52"/>
    <w:rsid w:val="00BB5311"/>
    <w:rsid w:val="00BB57A7"/>
    <w:rsid w:val="00BB6512"/>
    <w:rsid w:val="00BB7023"/>
    <w:rsid w:val="00BB7EBA"/>
    <w:rsid w:val="00BC04C1"/>
    <w:rsid w:val="00BC18AD"/>
    <w:rsid w:val="00BC18C3"/>
    <w:rsid w:val="00BD0456"/>
    <w:rsid w:val="00BD118B"/>
    <w:rsid w:val="00BD193F"/>
    <w:rsid w:val="00BD31A0"/>
    <w:rsid w:val="00BD38AB"/>
    <w:rsid w:val="00BD7C75"/>
    <w:rsid w:val="00BE0ADB"/>
    <w:rsid w:val="00BE4300"/>
    <w:rsid w:val="00BE4574"/>
    <w:rsid w:val="00BE50A0"/>
    <w:rsid w:val="00BE5691"/>
    <w:rsid w:val="00BF00BE"/>
    <w:rsid w:val="00BF09B4"/>
    <w:rsid w:val="00BF3855"/>
    <w:rsid w:val="00BF4D92"/>
    <w:rsid w:val="00C00A35"/>
    <w:rsid w:val="00C023F0"/>
    <w:rsid w:val="00C0251C"/>
    <w:rsid w:val="00C03417"/>
    <w:rsid w:val="00C04420"/>
    <w:rsid w:val="00C051B8"/>
    <w:rsid w:val="00C05C84"/>
    <w:rsid w:val="00C065F5"/>
    <w:rsid w:val="00C11BF2"/>
    <w:rsid w:val="00C15D54"/>
    <w:rsid w:val="00C15DDE"/>
    <w:rsid w:val="00C15DF0"/>
    <w:rsid w:val="00C17E39"/>
    <w:rsid w:val="00C24712"/>
    <w:rsid w:val="00C27EE8"/>
    <w:rsid w:val="00C30176"/>
    <w:rsid w:val="00C30AED"/>
    <w:rsid w:val="00C327D1"/>
    <w:rsid w:val="00C35C62"/>
    <w:rsid w:val="00C37BEB"/>
    <w:rsid w:val="00C412CC"/>
    <w:rsid w:val="00C432D0"/>
    <w:rsid w:val="00C51231"/>
    <w:rsid w:val="00C527DA"/>
    <w:rsid w:val="00C54183"/>
    <w:rsid w:val="00C56331"/>
    <w:rsid w:val="00C56E3E"/>
    <w:rsid w:val="00C64FD3"/>
    <w:rsid w:val="00C708F1"/>
    <w:rsid w:val="00C7140F"/>
    <w:rsid w:val="00C73311"/>
    <w:rsid w:val="00C7339C"/>
    <w:rsid w:val="00C807C1"/>
    <w:rsid w:val="00C80812"/>
    <w:rsid w:val="00C84034"/>
    <w:rsid w:val="00C84981"/>
    <w:rsid w:val="00C851F0"/>
    <w:rsid w:val="00C85367"/>
    <w:rsid w:val="00C863B4"/>
    <w:rsid w:val="00C91D41"/>
    <w:rsid w:val="00C92773"/>
    <w:rsid w:val="00C92CF8"/>
    <w:rsid w:val="00C93946"/>
    <w:rsid w:val="00C93FB6"/>
    <w:rsid w:val="00C96DC2"/>
    <w:rsid w:val="00C97468"/>
    <w:rsid w:val="00CA17F4"/>
    <w:rsid w:val="00CA21C6"/>
    <w:rsid w:val="00CA2D01"/>
    <w:rsid w:val="00CA3393"/>
    <w:rsid w:val="00CA5CA9"/>
    <w:rsid w:val="00CA629F"/>
    <w:rsid w:val="00CA6FF8"/>
    <w:rsid w:val="00CB2189"/>
    <w:rsid w:val="00CB275D"/>
    <w:rsid w:val="00CB3711"/>
    <w:rsid w:val="00CB76DD"/>
    <w:rsid w:val="00CC15EC"/>
    <w:rsid w:val="00CC29A9"/>
    <w:rsid w:val="00CC37A2"/>
    <w:rsid w:val="00CC3890"/>
    <w:rsid w:val="00CC610C"/>
    <w:rsid w:val="00CC65CD"/>
    <w:rsid w:val="00CC787D"/>
    <w:rsid w:val="00CD5980"/>
    <w:rsid w:val="00CE1021"/>
    <w:rsid w:val="00CE13F5"/>
    <w:rsid w:val="00CE67BA"/>
    <w:rsid w:val="00CE751F"/>
    <w:rsid w:val="00CF07B6"/>
    <w:rsid w:val="00CF0F28"/>
    <w:rsid w:val="00CF5C27"/>
    <w:rsid w:val="00D01D14"/>
    <w:rsid w:val="00D02A54"/>
    <w:rsid w:val="00D03458"/>
    <w:rsid w:val="00D04F26"/>
    <w:rsid w:val="00D050EF"/>
    <w:rsid w:val="00D06E88"/>
    <w:rsid w:val="00D07735"/>
    <w:rsid w:val="00D106BE"/>
    <w:rsid w:val="00D10BD1"/>
    <w:rsid w:val="00D11287"/>
    <w:rsid w:val="00D11C00"/>
    <w:rsid w:val="00D12406"/>
    <w:rsid w:val="00D128E4"/>
    <w:rsid w:val="00D129FB"/>
    <w:rsid w:val="00D13960"/>
    <w:rsid w:val="00D13C6A"/>
    <w:rsid w:val="00D16B8B"/>
    <w:rsid w:val="00D20548"/>
    <w:rsid w:val="00D23BBF"/>
    <w:rsid w:val="00D273F4"/>
    <w:rsid w:val="00D329D8"/>
    <w:rsid w:val="00D3300B"/>
    <w:rsid w:val="00D364AD"/>
    <w:rsid w:val="00D3745B"/>
    <w:rsid w:val="00D40A99"/>
    <w:rsid w:val="00D42A24"/>
    <w:rsid w:val="00D43EF9"/>
    <w:rsid w:val="00D44004"/>
    <w:rsid w:val="00D44A7A"/>
    <w:rsid w:val="00D45E0A"/>
    <w:rsid w:val="00D46364"/>
    <w:rsid w:val="00D5040A"/>
    <w:rsid w:val="00D509C6"/>
    <w:rsid w:val="00D51A92"/>
    <w:rsid w:val="00D52A36"/>
    <w:rsid w:val="00D63BD4"/>
    <w:rsid w:val="00D64060"/>
    <w:rsid w:val="00D64A43"/>
    <w:rsid w:val="00D65B4A"/>
    <w:rsid w:val="00D666F3"/>
    <w:rsid w:val="00D670D4"/>
    <w:rsid w:val="00D677AD"/>
    <w:rsid w:val="00D70AB7"/>
    <w:rsid w:val="00D724DC"/>
    <w:rsid w:val="00D72B65"/>
    <w:rsid w:val="00D7474A"/>
    <w:rsid w:val="00D75076"/>
    <w:rsid w:val="00D75113"/>
    <w:rsid w:val="00D7775D"/>
    <w:rsid w:val="00D81D5A"/>
    <w:rsid w:val="00D85D46"/>
    <w:rsid w:val="00D878EE"/>
    <w:rsid w:val="00D908F8"/>
    <w:rsid w:val="00D915C9"/>
    <w:rsid w:val="00D91CC3"/>
    <w:rsid w:val="00D93DBE"/>
    <w:rsid w:val="00D93F4F"/>
    <w:rsid w:val="00D947DE"/>
    <w:rsid w:val="00D97F5F"/>
    <w:rsid w:val="00DA39DB"/>
    <w:rsid w:val="00DA5616"/>
    <w:rsid w:val="00DA6A57"/>
    <w:rsid w:val="00DA7443"/>
    <w:rsid w:val="00DB0BE1"/>
    <w:rsid w:val="00DB0DEC"/>
    <w:rsid w:val="00DB1000"/>
    <w:rsid w:val="00DC559A"/>
    <w:rsid w:val="00DD1482"/>
    <w:rsid w:val="00DD7386"/>
    <w:rsid w:val="00DE4F60"/>
    <w:rsid w:val="00DE759F"/>
    <w:rsid w:val="00DF141C"/>
    <w:rsid w:val="00DF341E"/>
    <w:rsid w:val="00DF3E9B"/>
    <w:rsid w:val="00DF6D1D"/>
    <w:rsid w:val="00E0253A"/>
    <w:rsid w:val="00E126A3"/>
    <w:rsid w:val="00E138F9"/>
    <w:rsid w:val="00E14EBE"/>
    <w:rsid w:val="00E20784"/>
    <w:rsid w:val="00E208EE"/>
    <w:rsid w:val="00E20A3A"/>
    <w:rsid w:val="00E21741"/>
    <w:rsid w:val="00E237E8"/>
    <w:rsid w:val="00E27F8B"/>
    <w:rsid w:val="00E335CA"/>
    <w:rsid w:val="00E33A00"/>
    <w:rsid w:val="00E363CC"/>
    <w:rsid w:val="00E413EC"/>
    <w:rsid w:val="00E42554"/>
    <w:rsid w:val="00E433DC"/>
    <w:rsid w:val="00E43890"/>
    <w:rsid w:val="00E46BD5"/>
    <w:rsid w:val="00E51B55"/>
    <w:rsid w:val="00E52417"/>
    <w:rsid w:val="00E53075"/>
    <w:rsid w:val="00E53CCA"/>
    <w:rsid w:val="00E547F8"/>
    <w:rsid w:val="00E56F93"/>
    <w:rsid w:val="00E57568"/>
    <w:rsid w:val="00E60D7A"/>
    <w:rsid w:val="00E61D23"/>
    <w:rsid w:val="00E6271C"/>
    <w:rsid w:val="00E62EBC"/>
    <w:rsid w:val="00E7182F"/>
    <w:rsid w:val="00E72DE6"/>
    <w:rsid w:val="00E7463F"/>
    <w:rsid w:val="00E76CAA"/>
    <w:rsid w:val="00E76FCE"/>
    <w:rsid w:val="00E8055A"/>
    <w:rsid w:val="00E825D0"/>
    <w:rsid w:val="00E8365C"/>
    <w:rsid w:val="00E8703D"/>
    <w:rsid w:val="00E8709E"/>
    <w:rsid w:val="00E8796F"/>
    <w:rsid w:val="00E91A12"/>
    <w:rsid w:val="00EA0E54"/>
    <w:rsid w:val="00EA1DD0"/>
    <w:rsid w:val="00EA2A80"/>
    <w:rsid w:val="00EA580A"/>
    <w:rsid w:val="00EA5DF6"/>
    <w:rsid w:val="00EA6067"/>
    <w:rsid w:val="00EA77E4"/>
    <w:rsid w:val="00EA7AB8"/>
    <w:rsid w:val="00EB0329"/>
    <w:rsid w:val="00EB0E51"/>
    <w:rsid w:val="00EB1191"/>
    <w:rsid w:val="00EB3F63"/>
    <w:rsid w:val="00EB4BA5"/>
    <w:rsid w:val="00EB5794"/>
    <w:rsid w:val="00EB6CF7"/>
    <w:rsid w:val="00EC06E3"/>
    <w:rsid w:val="00EC09A3"/>
    <w:rsid w:val="00EC18D3"/>
    <w:rsid w:val="00EC629D"/>
    <w:rsid w:val="00EC76DC"/>
    <w:rsid w:val="00EC7F4C"/>
    <w:rsid w:val="00ED0ADF"/>
    <w:rsid w:val="00ED0E2C"/>
    <w:rsid w:val="00ED644C"/>
    <w:rsid w:val="00ED664A"/>
    <w:rsid w:val="00ED68A4"/>
    <w:rsid w:val="00ED6CB2"/>
    <w:rsid w:val="00ED6D65"/>
    <w:rsid w:val="00ED6ECA"/>
    <w:rsid w:val="00EE13DC"/>
    <w:rsid w:val="00EE277A"/>
    <w:rsid w:val="00EE2BCF"/>
    <w:rsid w:val="00EE3130"/>
    <w:rsid w:val="00EE7E7A"/>
    <w:rsid w:val="00EF519C"/>
    <w:rsid w:val="00EF585C"/>
    <w:rsid w:val="00EF6CB4"/>
    <w:rsid w:val="00EF7009"/>
    <w:rsid w:val="00EF7FD2"/>
    <w:rsid w:val="00F01D5F"/>
    <w:rsid w:val="00F01E78"/>
    <w:rsid w:val="00F02A3F"/>
    <w:rsid w:val="00F03B45"/>
    <w:rsid w:val="00F04CA1"/>
    <w:rsid w:val="00F050C7"/>
    <w:rsid w:val="00F1028A"/>
    <w:rsid w:val="00F10792"/>
    <w:rsid w:val="00F1341B"/>
    <w:rsid w:val="00F16234"/>
    <w:rsid w:val="00F203CA"/>
    <w:rsid w:val="00F20625"/>
    <w:rsid w:val="00F24050"/>
    <w:rsid w:val="00F2430B"/>
    <w:rsid w:val="00F26979"/>
    <w:rsid w:val="00F33070"/>
    <w:rsid w:val="00F33162"/>
    <w:rsid w:val="00F3414D"/>
    <w:rsid w:val="00F35275"/>
    <w:rsid w:val="00F359A4"/>
    <w:rsid w:val="00F3644D"/>
    <w:rsid w:val="00F36724"/>
    <w:rsid w:val="00F37414"/>
    <w:rsid w:val="00F37668"/>
    <w:rsid w:val="00F439DB"/>
    <w:rsid w:val="00F4440A"/>
    <w:rsid w:val="00F4485B"/>
    <w:rsid w:val="00F44B7D"/>
    <w:rsid w:val="00F4675C"/>
    <w:rsid w:val="00F52A2D"/>
    <w:rsid w:val="00F52B09"/>
    <w:rsid w:val="00F52F11"/>
    <w:rsid w:val="00F56087"/>
    <w:rsid w:val="00F60AD7"/>
    <w:rsid w:val="00F62770"/>
    <w:rsid w:val="00F647BC"/>
    <w:rsid w:val="00F64C4D"/>
    <w:rsid w:val="00F6573A"/>
    <w:rsid w:val="00F67C38"/>
    <w:rsid w:val="00F719FE"/>
    <w:rsid w:val="00F722BD"/>
    <w:rsid w:val="00F72367"/>
    <w:rsid w:val="00F741BC"/>
    <w:rsid w:val="00F7584E"/>
    <w:rsid w:val="00F805B1"/>
    <w:rsid w:val="00F80CC6"/>
    <w:rsid w:val="00F86562"/>
    <w:rsid w:val="00F8696C"/>
    <w:rsid w:val="00F8766E"/>
    <w:rsid w:val="00F87950"/>
    <w:rsid w:val="00F87CFD"/>
    <w:rsid w:val="00F908DF"/>
    <w:rsid w:val="00F959F0"/>
    <w:rsid w:val="00F9639D"/>
    <w:rsid w:val="00F96E34"/>
    <w:rsid w:val="00F97B4F"/>
    <w:rsid w:val="00FA08FE"/>
    <w:rsid w:val="00FA0A31"/>
    <w:rsid w:val="00FA1CFA"/>
    <w:rsid w:val="00FA35E5"/>
    <w:rsid w:val="00FA4C86"/>
    <w:rsid w:val="00FA4CBC"/>
    <w:rsid w:val="00FA517D"/>
    <w:rsid w:val="00FA529D"/>
    <w:rsid w:val="00FB1C66"/>
    <w:rsid w:val="00FB204E"/>
    <w:rsid w:val="00FB3687"/>
    <w:rsid w:val="00FB377C"/>
    <w:rsid w:val="00FB3A75"/>
    <w:rsid w:val="00FB3EE8"/>
    <w:rsid w:val="00FB4483"/>
    <w:rsid w:val="00FB71F0"/>
    <w:rsid w:val="00FC07A8"/>
    <w:rsid w:val="00FC0BF9"/>
    <w:rsid w:val="00FC198D"/>
    <w:rsid w:val="00FC38CB"/>
    <w:rsid w:val="00FD00CC"/>
    <w:rsid w:val="00FD411A"/>
    <w:rsid w:val="00FD4145"/>
    <w:rsid w:val="00FD4E22"/>
    <w:rsid w:val="00FD5E5A"/>
    <w:rsid w:val="00FE01F0"/>
    <w:rsid w:val="00FE6892"/>
    <w:rsid w:val="00FE6BB2"/>
    <w:rsid w:val="00FF02D6"/>
    <w:rsid w:val="00FF14AC"/>
    <w:rsid w:val="00FF20FE"/>
    <w:rsid w:val="00FF48FA"/>
    <w:rsid w:val="067AB367"/>
    <w:rsid w:val="0F48FDED"/>
    <w:rsid w:val="1FA611DF"/>
    <w:rsid w:val="29A75856"/>
    <w:rsid w:val="2AC2CB9B"/>
    <w:rsid w:val="36DD4226"/>
    <w:rsid w:val="7D8247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E76A51"/>
  <w15:chartTrackingRefBased/>
  <w15:docId w15:val="{D3F144B0-DAE8-434F-A9F6-62888433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A1C"/>
    <w:rPr>
      <w:sz w:val="24"/>
      <w:szCs w:val="24"/>
      <w:lang w:eastAsia="es-ES"/>
    </w:rPr>
  </w:style>
  <w:style w:type="paragraph" w:styleId="Ttulo1">
    <w:name w:val="heading 1"/>
    <w:basedOn w:val="Normal"/>
    <w:next w:val="Normal"/>
    <w:link w:val="Ttulo1Car"/>
    <w:qFormat/>
    <w:rsid w:val="00BD04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BD04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BD045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7A1C"/>
    <w:pPr>
      <w:tabs>
        <w:tab w:val="center" w:pos="4252"/>
        <w:tab w:val="right" w:pos="8504"/>
      </w:tabs>
    </w:pPr>
    <w:rPr>
      <w:sz w:val="20"/>
      <w:szCs w:val="20"/>
    </w:rPr>
  </w:style>
  <w:style w:type="paragraph" w:styleId="Piedepgina">
    <w:name w:val="footer"/>
    <w:basedOn w:val="Normal"/>
    <w:link w:val="PiedepginaCar"/>
    <w:uiPriority w:val="99"/>
    <w:rsid w:val="003F7A1C"/>
    <w:pPr>
      <w:tabs>
        <w:tab w:val="center" w:pos="4419"/>
        <w:tab w:val="right" w:pos="8838"/>
      </w:tabs>
    </w:pPr>
  </w:style>
  <w:style w:type="paragraph" w:styleId="Textoindependiente">
    <w:name w:val="Body Text"/>
    <w:basedOn w:val="Normal"/>
    <w:link w:val="TextoindependienteCar"/>
    <w:rsid w:val="003F7A1C"/>
    <w:pPr>
      <w:jc w:val="both"/>
    </w:pPr>
    <w:rPr>
      <w:rFonts w:ascii="Arial Narrow" w:hAnsi="Arial Narrow"/>
      <w:color w:val="000000"/>
      <w:sz w:val="22"/>
      <w:szCs w:val="20"/>
      <w:lang w:val="es-MX"/>
    </w:rPr>
  </w:style>
  <w:style w:type="paragraph" w:styleId="Sangra2detindependiente">
    <w:name w:val="Body Text Indent 2"/>
    <w:basedOn w:val="Normal"/>
    <w:rsid w:val="003F7A1C"/>
    <w:pPr>
      <w:ind w:left="360"/>
      <w:jc w:val="both"/>
    </w:pPr>
    <w:rPr>
      <w:rFonts w:ascii="Arial" w:hAnsi="Arial"/>
    </w:rPr>
  </w:style>
  <w:style w:type="paragraph" w:customStyle="1" w:styleId="Default">
    <w:name w:val="Default"/>
    <w:rsid w:val="003F7A1C"/>
    <w:pPr>
      <w:autoSpaceDE w:val="0"/>
      <w:autoSpaceDN w:val="0"/>
      <w:adjustRightInd w:val="0"/>
    </w:pPr>
    <w:rPr>
      <w:rFonts w:ascii="Calibri" w:hAnsi="Calibri" w:cs="Calibri"/>
      <w:color w:val="000000"/>
      <w:sz w:val="24"/>
      <w:szCs w:val="24"/>
      <w:lang w:val="es-ES" w:eastAsia="es-ES"/>
    </w:rPr>
  </w:style>
  <w:style w:type="paragraph" w:customStyle="1" w:styleId="EncabezadoArial">
    <w:name w:val="Encabezado + Arial"/>
    <w:aliases w:val="12 pt,Negrita,Comprimido  0,3 pto"/>
    <w:basedOn w:val="Encabezado"/>
    <w:link w:val="EncabezadoArialCar"/>
    <w:rsid w:val="003F7A1C"/>
    <w:pPr>
      <w:ind w:hanging="360"/>
      <w:jc w:val="both"/>
    </w:pPr>
    <w:rPr>
      <w:rFonts w:ascii="Arial Narrow" w:hAnsi="Arial Narrow" w:cs="Arial"/>
      <w:b/>
      <w:bCs/>
      <w:spacing w:val="-6"/>
      <w:sz w:val="24"/>
      <w:szCs w:val="24"/>
      <w:lang w:val="es-ES_tradnl"/>
    </w:rPr>
  </w:style>
  <w:style w:type="character" w:customStyle="1" w:styleId="EncabezadoCar">
    <w:name w:val="Encabezado Car"/>
    <w:link w:val="Encabezado"/>
    <w:rsid w:val="003F7A1C"/>
    <w:rPr>
      <w:lang w:val="es-ES" w:eastAsia="es-ES" w:bidi="ar-SA"/>
    </w:rPr>
  </w:style>
  <w:style w:type="character" w:customStyle="1" w:styleId="EncabezadoArialCar">
    <w:name w:val="Encabezado + Arial Car"/>
    <w:aliases w:val="12 pt Car,Negrita Car,Comprimido  0 Car,3 pto Car"/>
    <w:link w:val="EncabezadoArial"/>
    <w:rsid w:val="003F7A1C"/>
    <w:rPr>
      <w:rFonts w:ascii="Arial Narrow" w:hAnsi="Arial Narrow" w:cs="Arial"/>
      <w:b/>
      <w:bCs/>
      <w:spacing w:val="-6"/>
      <w:sz w:val="24"/>
      <w:szCs w:val="24"/>
      <w:lang w:val="es-ES_tradnl" w:eastAsia="es-ES" w:bidi="ar-SA"/>
    </w:rPr>
  </w:style>
  <w:style w:type="paragraph" w:styleId="Textodeglobo">
    <w:name w:val="Balloon Text"/>
    <w:basedOn w:val="Normal"/>
    <w:link w:val="TextodegloboCar"/>
    <w:rsid w:val="0033142B"/>
    <w:rPr>
      <w:rFonts w:ascii="Tahoma" w:hAnsi="Tahoma" w:cs="Tahoma"/>
      <w:sz w:val="16"/>
      <w:szCs w:val="16"/>
    </w:rPr>
  </w:style>
  <w:style w:type="character" w:customStyle="1" w:styleId="TextodegloboCar">
    <w:name w:val="Texto de globo Car"/>
    <w:link w:val="Textodeglobo"/>
    <w:rsid w:val="0033142B"/>
    <w:rPr>
      <w:rFonts w:ascii="Tahoma" w:hAnsi="Tahoma" w:cs="Tahoma"/>
      <w:sz w:val="16"/>
      <w:szCs w:val="16"/>
    </w:rPr>
  </w:style>
  <w:style w:type="character" w:customStyle="1" w:styleId="PiedepginaCar">
    <w:name w:val="Pie de página Car"/>
    <w:link w:val="Piedepgina"/>
    <w:uiPriority w:val="99"/>
    <w:rsid w:val="00286387"/>
    <w:rPr>
      <w:sz w:val="24"/>
      <w:szCs w:val="24"/>
      <w:lang w:val="es-ES" w:eastAsia="es-ES"/>
    </w:rPr>
  </w:style>
  <w:style w:type="character" w:customStyle="1" w:styleId="hgkelc">
    <w:name w:val="hgkelc"/>
    <w:basedOn w:val="Fuentedeprrafopredeter"/>
    <w:rsid w:val="00913D76"/>
  </w:style>
  <w:style w:type="paragraph" w:styleId="Prrafodelista">
    <w:name w:val="List Paragraph"/>
    <w:basedOn w:val="Normal"/>
    <w:uiPriority w:val="99"/>
    <w:qFormat/>
    <w:rsid w:val="00F719FE"/>
    <w:pPr>
      <w:ind w:left="708"/>
    </w:pPr>
  </w:style>
  <w:style w:type="character" w:styleId="Hipervnculo">
    <w:name w:val="Hyperlink"/>
    <w:uiPriority w:val="99"/>
    <w:unhideWhenUsed/>
    <w:rsid w:val="00A1517C"/>
    <w:rPr>
      <w:color w:val="0000FF"/>
      <w:u w:val="single"/>
    </w:rPr>
  </w:style>
  <w:style w:type="table" w:styleId="Tablaconcuadrcula">
    <w:name w:val="Table Grid"/>
    <w:basedOn w:val="Tablanormal"/>
    <w:rsid w:val="0086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20412C"/>
    <w:rPr>
      <w:rFonts w:ascii="Arial Narrow" w:hAnsi="Arial Narrow"/>
      <w:color w:val="000000"/>
      <w:sz w:val="22"/>
      <w:lang w:val="es-MX" w:eastAsia="es-ES"/>
    </w:rPr>
  </w:style>
  <w:style w:type="character" w:styleId="Refdecomentario">
    <w:name w:val="annotation reference"/>
    <w:basedOn w:val="Fuentedeprrafopredeter"/>
    <w:rsid w:val="00FB3EE8"/>
    <w:rPr>
      <w:sz w:val="16"/>
      <w:szCs w:val="16"/>
    </w:rPr>
  </w:style>
  <w:style w:type="paragraph" w:styleId="Textocomentario">
    <w:name w:val="annotation text"/>
    <w:basedOn w:val="Normal"/>
    <w:link w:val="TextocomentarioCar"/>
    <w:rsid w:val="00FB3EE8"/>
    <w:rPr>
      <w:sz w:val="20"/>
      <w:szCs w:val="20"/>
    </w:rPr>
  </w:style>
  <w:style w:type="character" w:customStyle="1" w:styleId="TextocomentarioCar">
    <w:name w:val="Texto comentario Car"/>
    <w:basedOn w:val="Fuentedeprrafopredeter"/>
    <w:link w:val="Textocomentario"/>
    <w:rsid w:val="00FB3EE8"/>
    <w:rPr>
      <w:lang w:val="es-ES" w:eastAsia="es-ES"/>
    </w:rPr>
  </w:style>
  <w:style w:type="paragraph" w:styleId="Asuntodelcomentario">
    <w:name w:val="annotation subject"/>
    <w:basedOn w:val="Textocomentario"/>
    <w:next w:val="Textocomentario"/>
    <w:link w:val="AsuntodelcomentarioCar"/>
    <w:rsid w:val="00FB3EE8"/>
    <w:rPr>
      <w:b/>
      <w:bCs/>
    </w:rPr>
  </w:style>
  <w:style w:type="character" w:customStyle="1" w:styleId="AsuntodelcomentarioCar">
    <w:name w:val="Asunto del comentario Car"/>
    <w:basedOn w:val="TextocomentarioCar"/>
    <w:link w:val="Asuntodelcomentario"/>
    <w:rsid w:val="00FB3EE8"/>
    <w:rPr>
      <w:b/>
      <w:bCs/>
      <w:lang w:val="es-ES" w:eastAsia="es-ES"/>
    </w:rPr>
  </w:style>
  <w:style w:type="character" w:customStyle="1" w:styleId="Ttulo1Car">
    <w:name w:val="Título 1 Car"/>
    <w:basedOn w:val="Fuentedeprrafopredeter"/>
    <w:link w:val="Ttulo1"/>
    <w:rsid w:val="00BD0456"/>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BD0456"/>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semiHidden/>
    <w:rsid w:val="00BD0456"/>
    <w:rPr>
      <w:rFonts w:asciiTheme="majorHAnsi" w:eastAsiaTheme="majorEastAsia" w:hAnsiTheme="majorHAnsi" w:cstheme="majorBidi"/>
      <w:color w:val="1F3763" w:themeColor="accent1" w:themeShade="7F"/>
      <w:sz w:val="24"/>
      <w:szCs w:val="24"/>
      <w:lang w:eastAsia="es-ES"/>
    </w:rPr>
  </w:style>
  <w:style w:type="paragraph" w:styleId="TtuloTDC">
    <w:name w:val="TOC Heading"/>
    <w:basedOn w:val="Ttulo1"/>
    <w:next w:val="Normal"/>
    <w:uiPriority w:val="39"/>
    <w:unhideWhenUsed/>
    <w:qFormat/>
    <w:rsid w:val="00546ADE"/>
    <w:pPr>
      <w:spacing w:line="259" w:lineRule="auto"/>
      <w:outlineLvl w:val="9"/>
    </w:pPr>
    <w:rPr>
      <w:lang w:val="en-CA" w:eastAsia="en-CA"/>
    </w:rPr>
  </w:style>
  <w:style w:type="paragraph" w:styleId="TDC1">
    <w:name w:val="toc 1"/>
    <w:basedOn w:val="Normal"/>
    <w:next w:val="Normal"/>
    <w:autoRedefine/>
    <w:uiPriority w:val="39"/>
    <w:rsid w:val="00546ADE"/>
    <w:pPr>
      <w:spacing w:after="100"/>
    </w:pPr>
  </w:style>
  <w:style w:type="paragraph" w:styleId="TDC2">
    <w:name w:val="toc 2"/>
    <w:basedOn w:val="Normal"/>
    <w:next w:val="Normal"/>
    <w:autoRedefine/>
    <w:uiPriority w:val="39"/>
    <w:rsid w:val="00546ADE"/>
    <w:pPr>
      <w:spacing w:after="100"/>
      <w:ind w:left="240"/>
    </w:pPr>
  </w:style>
  <w:style w:type="paragraph" w:styleId="TDC3">
    <w:name w:val="toc 3"/>
    <w:basedOn w:val="Normal"/>
    <w:next w:val="Normal"/>
    <w:autoRedefine/>
    <w:uiPriority w:val="39"/>
    <w:rsid w:val="00546AD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7012">
      <w:bodyDiv w:val="1"/>
      <w:marLeft w:val="0"/>
      <w:marRight w:val="0"/>
      <w:marTop w:val="0"/>
      <w:marBottom w:val="0"/>
      <w:divBdr>
        <w:top w:val="none" w:sz="0" w:space="0" w:color="auto"/>
        <w:left w:val="none" w:sz="0" w:space="0" w:color="auto"/>
        <w:bottom w:val="none" w:sz="0" w:space="0" w:color="auto"/>
        <w:right w:val="none" w:sz="0" w:space="0" w:color="auto"/>
      </w:divBdr>
      <w:divsChild>
        <w:div w:id="1269971461">
          <w:marLeft w:val="0"/>
          <w:marRight w:val="0"/>
          <w:marTop w:val="0"/>
          <w:marBottom w:val="0"/>
          <w:divBdr>
            <w:top w:val="none" w:sz="0" w:space="0" w:color="auto"/>
            <w:left w:val="none" w:sz="0" w:space="0" w:color="auto"/>
            <w:bottom w:val="none" w:sz="0" w:space="0" w:color="auto"/>
            <w:right w:val="none" w:sz="0" w:space="0" w:color="auto"/>
          </w:divBdr>
        </w:div>
        <w:div w:id="1718621542">
          <w:marLeft w:val="0"/>
          <w:marRight w:val="0"/>
          <w:marTop w:val="0"/>
          <w:marBottom w:val="0"/>
          <w:divBdr>
            <w:top w:val="none" w:sz="0" w:space="0" w:color="auto"/>
            <w:left w:val="none" w:sz="0" w:space="0" w:color="auto"/>
            <w:bottom w:val="none" w:sz="0" w:space="0" w:color="auto"/>
            <w:right w:val="none" w:sz="0" w:space="0" w:color="auto"/>
          </w:divBdr>
        </w:div>
        <w:div w:id="3167498">
          <w:marLeft w:val="0"/>
          <w:marRight w:val="0"/>
          <w:marTop w:val="0"/>
          <w:marBottom w:val="0"/>
          <w:divBdr>
            <w:top w:val="none" w:sz="0" w:space="0" w:color="auto"/>
            <w:left w:val="none" w:sz="0" w:space="0" w:color="auto"/>
            <w:bottom w:val="none" w:sz="0" w:space="0" w:color="auto"/>
            <w:right w:val="none" w:sz="0" w:space="0" w:color="auto"/>
          </w:divBdr>
        </w:div>
        <w:div w:id="1998607873">
          <w:marLeft w:val="0"/>
          <w:marRight w:val="0"/>
          <w:marTop w:val="0"/>
          <w:marBottom w:val="0"/>
          <w:divBdr>
            <w:top w:val="none" w:sz="0" w:space="0" w:color="auto"/>
            <w:left w:val="none" w:sz="0" w:space="0" w:color="auto"/>
            <w:bottom w:val="none" w:sz="0" w:space="0" w:color="auto"/>
            <w:right w:val="none" w:sz="0" w:space="0" w:color="auto"/>
          </w:divBdr>
        </w:div>
        <w:div w:id="2090156161">
          <w:marLeft w:val="0"/>
          <w:marRight w:val="0"/>
          <w:marTop w:val="0"/>
          <w:marBottom w:val="0"/>
          <w:divBdr>
            <w:top w:val="none" w:sz="0" w:space="0" w:color="auto"/>
            <w:left w:val="none" w:sz="0" w:space="0" w:color="auto"/>
            <w:bottom w:val="none" w:sz="0" w:space="0" w:color="auto"/>
            <w:right w:val="none" w:sz="0" w:space="0" w:color="auto"/>
          </w:divBdr>
        </w:div>
      </w:divsChild>
    </w:div>
    <w:div w:id="738022206">
      <w:bodyDiv w:val="1"/>
      <w:marLeft w:val="0"/>
      <w:marRight w:val="0"/>
      <w:marTop w:val="0"/>
      <w:marBottom w:val="0"/>
      <w:divBdr>
        <w:top w:val="none" w:sz="0" w:space="0" w:color="auto"/>
        <w:left w:val="none" w:sz="0" w:space="0" w:color="auto"/>
        <w:bottom w:val="none" w:sz="0" w:space="0" w:color="auto"/>
        <w:right w:val="none" w:sz="0" w:space="0" w:color="auto"/>
      </w:divBdr>
      <w:divsChild>
        <w:div w:id="259681578">
          <w:marLeft w:val="0"/>
          <w:marRight w:val="0"/>
          <w:marTop w:val="0"/>
          <w:marBottom w:val="0"/>
          <w:divBdr>
            <w:top w:val="none" w:sz="0" w:space="0" w:color="auto"/>
            <w:left w:val="none" w:sz="0" w:space="0" w:color="auto"/>
            <w:bottom w:val="none" w:sz="0" w:space="0" w:color="auto"/>
            <w:right w:val="none" w:sz="0" w:space="0" w:color="auto"/>
          </w:divBdr>
        </w:div>
        <w:div w:id="213397096">
          <w:marLeft w:val="0"/>
          <w:marRight w:val="0"/>
          <w:marTop w:val="0"/>
          <w:marBottom w:val="0"/>
          <w:divBdr>
            <w:top w:val="none" w:sz="0" w:space="0" w:color="auto"/>
            <w:left w:val="none" w:sz="0" w:space="0" w:color="auto"/>
            <w:bottom w:val="none" w:sz="0" w:space="0" w:color="auto"/>
            <w:right w:val="none" w:sz="0" w:space="0" w:color="auto"/>
          </w:divBdr>
        </w:div>
        <w:div w:id="1647011755">
          <w:marLeft w:val="0"/>
          <w:marRight w:val="0"/>
          <w:marTop w:val="0"/>
          <w:marBottom w:val="0"/>
          <w:divBdr>
            <w:top w:val="none" w:sz="0" w:space="0" w:color="auto"/>
            <w:left w:val="none" w:sz="0" w:space="0" w:color="auto"/>
            <w:bottom w:val="none" w:sz="0" w:space="0" w:color="auto"/>
            <w:right w:val="none" w:sz="0" w:space="0" w:color="auto"/>
          </w:divBdr>
        </w:div>
        <w:div w:id="577398953">
          <w:marLeft w:val="0"/>
          <w:marRight w:val="0"/>
          <w:marTop w:val="0"/>
          <w:marBottom w:val="0"/>
          <w:divBdr>
            <w:top w:val="none" w:sz="0" w:space="0" w:color="auto"/>
            <w:left w:val="none" w:sz="0" w:space="0" w:color="auto"/>
            <w:bottom w:val="none" w:sz="0" w:space="0" w:color="auto"/>
            <w:right w:val="none" w:sz="0" w:space="0" w:color="auto"/>
          </w:divBdr>
        </w:div>
        <w:div w:id="1155337288">
          <w:marLeft w:val="0"/>
          <w:marRight w:val="0"/>
          <w:marTop w:val="0"/>
          <w:marBottom w:val="0"/>
          <w:divBdr>
            <w:top w:val="none" w:sz="0" w:space="0" w:color="auto"/>
            <w:left w:val="none" w:sz="0" w:space="0" w:color="auto"/>
            <w:bottom w:val="none" w:sz="0" w:space="0" w:color="auto"/>
            <w:right w:val="none" w:sz="0" w:space="0" w:color="auto"/>
          </w:divBdr>
        </w:div>
      </w:divsChild>
    </w:div>
    <w:div w:id="1638758858">
      <w:bodyDiv w:val="1"/>
      <w:marLeft w:val="0"/>
      <w:marRight w:val="0"/>
      <w:marTop w:val="0"/>
      <w:marBottom w:val="0"/>
      <w:divBdr>
        <w:top w:val="none" w:sz="0" w:space="0" w:color="auto"/>
        <w:left w:val="none" w:sz="0" w:space="0" w:color="auto"/>
        <w:bottom w:val="none" w:sz="0" w:space="0" w:color="auto"/>
        <w:right w:val="none" w:sz="0" w:space="0" w:color="auto"/>
      </w:divBdr>
      <w:divsChild>
        <w:div w:id="540360030">
          <w:marLeft w:val="0"/>
          <w:marRight w:val="0"/>
          <w:marTop w:val="0"/>
          <w:marBottom w:val="0"/>
          <w:divBdr>
            <w:top w:val="none" w:sz="0" w:space="0" w:color="auto"/>
            <w:left w:val="none" w:sz="0" w:space="0" w:color="auto"/>
            <w:bottom w:val="none" w:sz="0" w:space="0" w:color="auto"/>
            <w:right w:val="none" w:sz="0" w:space="0" w:color="auto"/>
          </w:divBdr>
          <w:divsChild>
            <w:div w:id="610936625">
              <w:marLeft w:val="0"/>
              <w:marRight w:val="0"/>
              <w:marTop w:val="0"/>
              <w:marBottom w:val="0"/>
              <w:divBdr>
                <w:top w:val="none" w:sz="0" w:space="0" w:color="auto"/>
                <w:left w:val="none" w:sz="0" w:space="0" w:color="auto"/>
                <w:bottom w:val="none" w:sz="0" w:space="0" w:color="auto"/>
                <w:right w:val="none" w:sz="0" w:space="0" w:color="auto"/>
              </w:divBdr>
              <w:divsChild>
                <w:div w:id="650252867">
                  <w:marLeft w:val="0"/>
                  <w:marRight w:val="0"/>
                  <w:marTop w:val="0"/>
                  <w:marBottom w:val="0"/>
                  <w:divBdr>
                    <w:top w:val="none" w:sz="0" w:space="0" w:color="auto"/>
                    <w:left w:val="none" w:sz="0" w:space="0" w:color="auto"/>
                    <w:bottom w:val="none" w:sz="0" w:space="0" w:color="auto"/>
                    <w:right w:val="none" w:sz="0" w:space="0" w:color="auto"/>
                  </w:divBdr>
                  <w:divsChild>
                    <w:div w:id="950092188">
                      <w:marLeft w:val="0"/>
                      <w:marRight w:val="0"/>
                      <w:marTop w:val="0"/>
                      <w:marBottom w:val="0"/>
                      <w:divBdr>
                        <w:top w:val="none" w:sz="0" w:space="0" w:color="auto"/>
                        <w:left w:val="none" w:sz="0" w:space="0" w:color="auto"/>
                        <w:bottom w:val="none" w:sz="0" w:space="0" w:color="auto"/>
                        <w:right w:val="none" w:sz="0" w:space="0" w:color="auto"/>
                      </w:divBdr>
                      <w:divsChild>
                        <w:div w:id="911158180">
                          <w:marLeft w:val="0"/>
                          <w:marRight w:val="0"/>
                          <w:marTop w:val="0"/>
                          <w:marBottom w:val="0"/>
                          <w:divBdr>
                            <w:top w:val="none" w:sz="0" w:space="0" w:color="auto"/>
                            <w:left w:val="none" w:sz="0" w:space="0" w:color="auto"/>
                            <w:bottom w:val="none" w:sz="0" w:space="0" w:color="auto"/>
                            <w:right w:val="none" w:sz="0" w:space="0" w:color="auto"/>
                          </w:divBdr>
                          <w:divsChild>
                            <w:div w:id="898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94603">
          <w:marLeft w:val="0"/>
          <w:marRight w:val="0"/>
          <w:marTop w:val="0"/>
          <w:marBottom w:val="0"/>
          <w:divBdr>
            <w:top w:val="none" w:sz="0" w:space="0" w:color="auto"/>
            <w:left w:val="none" w:sz="0" w:space="0" w:color="auto"/>
            <w:bottom w:val="none" w:sz="0" w:space="0" w:color="auto"/>
            <w:right w:val="none" w:sz="0" w:space="0" w:color="auto"/>
          </w:divBdr>
          <w:divsChild>
            <w:div w:id="16759617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72217174">
      <w:bodyDiv w:val="1"/>
      <w:marLeft w:val="0"/>
      <w:marRight w:val="0"/>
      <w:marTop w:val="0"/>
      <w:marBottom w:val="0"/>
      <w:divBdr>
        <w:top w:val="none" w:sz="0" w:space="0" w:color="auto"/>
        <w:left w:val="none" w:sz="0" w:space="0" w:color="auto"/>
        <w:bottom w:val="none" w:sz="0" w:space="0" w:color="auto"/>
        <w:right w:val="none" w:sz="0" w:space="0" w:color="auto"/>
      </w:divBdr>
      <w:divsChild>
        <w:div w:id="2088261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FB07-4319-4484-A27E-9CDAA6AB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Pages>
  <Words>3537</Words>
  <Characters>22266</Characters>
  <Application>Microsoft Office Word</Application>
  <DocSecurity>0</DocSecurity>
  <Lines>185</Lines>
  <Paragraphs>51</Paragraphs>
  <ScaleCrop>false</ScaleCrop>
  <HeadingPairs>
    <vt:vector size="2" baseType="variant">
      <vt:variant>
        <vt:lpstr>Título</vt:lpstr>
      </vt:variant>
      <vt:variant>
        <vt:i4>1</vt:i4>
      </vt:variant>
    </vt:vector>
  </HeadingPairs>
  <TitlesOfParts>
    <vt:vector size="1" baseType="lpstr">
      <vt:lpstr>1</vt:lpstr>
    </vt:vector>
  </TitlesOfParts>
  <Company>Oficial</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José Cardozo</dc:creator>
  <cp:keywords/>
  <cp:lastModifiedBy>Juan Camilo Calderon - SGI</cp:lastModifiedBy>
  <cp:revision>52</cp:revision>
  <cp:lastPrinted>2025-03-05T19:43:00Z</cp:lastPrinted>
  <dcterms:created xsi:type="dcterms:W3CDTF">2025-03-18T18:01:00Z</dcterms:created>
  <dcterms:modified xsi:type="dcterms:W3CDTF">2025-03-31T20:45:00Z</dcterms:modified>
</cp:coreProperties>
</file>