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AF7" w:rsidRDefault="00691AF7" w:rsidP="0055098E"/>
    <w:p w:rsidR="0055098E" w:rsidRPr="00CD1461" w:rsidRDefault="0055098E" w:rsidP="0055098E">
      <w:pPr>
        <w:rPr>
          <w:rFonts w:asciiTheme="majorHAnsi" w:hAnsiTheme="majorHAnsi" w:cs="Arial"/>
          <w:b/>
          <w:sz w:val="22"/>
          <w:szCs w:val="22"/>
        </w:rPr>
      </w:pPr>
    </w:p>
    <w:p w:rsidR="0055098E" w:rsidRPr="00CD1461" w:rsidRDefault="0055098E" w:rsidP="0055098E">
      <w:pPr>
        <w:jc w:val="center"/>
        <w:rPr>
          <w:rFonts w:asciiTheme="majorHAnsi" w:hAnsiTheme="majorHAnsi" w:cs="Arial"/>
          <w:b/>
          <w:sz w:val="22"/>
          <w:szCs w:val="22"/>
        </w:rPr>
      </w:pPr>
      <w:r w:rsidRPr="00CD1461">
        <w:rPr>
          <w:rFonts w:asciiTheme="majorHAnsi" w:hAnsiTheme="majorHAnsi" w:cs="Arial"/>
          <w:b/>
          <w:sz w:val="22"/>
          <w:szCs w:val="22"/>
        </w:rPr>
        <w:t>Términos de Referencia</w:t>
      </w:r>
    </w:p>
    <w:p w:rsidR="0055098E" w:rsidRPr="00CD1461" w:rsidRDefault="0055098E" w:rsidP="0055098E">
      <w:pPr>
        <w:rPr>
          <w:rFonts w:asciiTheme="majorHAnsi" w:hAnsiTheme="majorHAnsi" w:cs="Arial"/>
          <w:b/>
          <w:sz w:val="22"/>
          <w:szCs w:val="22"/>
        </w:rPr>
      </w:pPr>
    </w:p>
    <w:tbl>
      <w:tblPr>
        <w:tblW w:w="0" w:type="auto"/>
        <w:tblCellMar>
          <w:left w:w="70" w:type="dxa"/>
          <w:right w:w="70" w:type="dxa"/>
        </w:tblCellMar>
        <w:tblLook w:val="0000" w:firstRow="0" w:lastRow="0" w:firstColumn="0" w:lastColumn="0" w:noHBand="0" w:noVBand="0"/>
      </w:tblPr>
      <w:tblGrid>
        <w:gridCol w:w="2761"/>
        <w:gridCol w:w="5814"/>
      </w:tblGrid>
      <w:tr w:rsidR="0055098E" w:rsidRPr="0055098E" w:rsidTr="00D20F5F">
        <w:tblPrEx>
          <w:tblCellMar>
            <w:top w:w="0" w:type="dxa"/>
            <w:bottom w:w="0" w:type="dxa"/>
          </w:tblCellMar>
        </w:tblPrEx>
        <w:tc>
          <w:tcPr>
            <w:tcW w:w="2761" w:type="dxa"/>
          </w:tcPr>
          <w:p w:rsidR="0055098E" w:rsidRPr="0055098E" w:rsidRDefault="0055098E" w:rsidP="00D20F5F">
            <w:pPr>
              <w:spacing w:after="80"/>
              <w:rPr>
                <w:rFonts w:ascii="Arial Narrow" w:hAnsi="Arial Narrow" w:cs="Aparajita"/>
                <w:b/>
                <w:bCs/>
              </w:rPr>
            </w:pPr>
            <w:r w:rsidRPr="0055098E">
              <w:rPr>
                <w:rFonts w:ascii="Arial Narrow" w:hAnsi="Arial Narrow" w:cs="Aparajita"/>
                <w:b/>
                <w:bCs/>
              </w:rPr>
              <w:t>Nombre de la consultoría:</w:t>
            </w:r>
          </w:p>
        </w:tc>
        <w:tc>
          <w:tcPr>
            <w:tcW w:w="5814" w:type="dxa"/>
          </w:tcPr>
          <w:p w:rsidR="0055098E" w:rsidRPr="0055098E" w:rsidRDefault="0055098E" w:rsidP="00D20F5F">
            <w:pPr>
              <w:spacing w:after="200" w:line="276" w:lineRule="auto"/>
              <w:jc w:val="both"/>
              <w:rPr>
                <w:rFonts w:ascii="Arial Narrow" w:hAnsi="Arial Narrow" w:cs="Aparajita"/>
              </w:rPr>
            </w:pPr>
            <w:r w:rsidRPr="0055098E">
              <w:rPr>
                <w:rFonts w:ascii="Arial Narrow" w:eastAsia="Calibri" w:hAnsi="Arial Narrow" w:cs="Aparajita"/>
                <w:lang w:val="es-CO" w:eastAsia="en-US"/>
              </w:rPr>
              <w:t xml:space="preserve">Coordinación de actividades de Ordenamiento Territorial en la </w:t>
            </w:r>
            <w:proofErr w:type="spellStart"/>
            <w:r w:rsidRPr="0055098E">
              <w:rPr>
                <w:rFonts w:ascii="Arial Narrow" w:eastAsia="Calibri" w:hAnsi="Arial Narrow" w:cs="Aparajita"/>
                <w:lang w:val="es-CO" w:eastAsia="en-US"/>
              </w:rPr>
              <w:t>Ecosubregión</w:t>
            </w:r>
            <w:proofErr w:type="spellEnd"/>
            <w:r w:rsidRPr="0055098E">
              <w:rPr>
                <w:rFonts w:ascii="Arial Narrow" w:eastAsia="Calibri" w:hAnsi="Arial Narrow" w:cs="Aparajita"/>
                <w:lang w:val="es-CO" w:eastAsia="en-US"/>
              </w:rPr>
              <w:t xml:space="preserve"> del </w:t>
            </w:r>
            <w:proofErr w:type="spellStart"/>
            <w:r w:rsidRPr="0055098E">
              <w:rPr>
                <w:rFonts w:ascii="Arial Narrow" w:eastAsia="Calibri" w:hAnsi="Arial Narrow" w:cs="Aparajita"/>
                <w:lang w:val="es-CO" w:eastAsia="en-US"/>
              </w:rPr>
              <w:t>Guájaro</w:t>
            </w:r>
            <w:proofErr w:type="spellEnd"/>
            <w:r w:rsidRPr="0055098E">
              <w:rPr>
                <w:rFonts w:ascii="Arial Narrow" w:eastAsia="Calibri" w:hAnsi="Arial Narrow" w:cs="Aparajita"/>
                <w:lang w:val="es-CO" w:eastAsia="en-US"/>
              </w:rPr>
              <w:t xml:space="preserve"> y Santa Catalina. </w:t>
            </w:r>
          </w:p>
        </w:tc>
      </w:tr>
      <w:tr w:rsidR="0055098E" w:rsidRPr="0055098E" w:rsidTr="00D20F5F">
        <w:tblPrEx>
          <w:tblCellMar>
            <w:top w:w="0" w:type="dxa"/>
            <w:bottom w:w="0" w:type="dxa"/>
          </w:tblCellMar>
        </w:tblPrEx>
        <w:tc>
          <w:tcPr>
            <w:tcW w:w="2761" w:type="dxa"/>
          </w:tcPr>
          <w:p w:rsidR="0055098E" w:rsidRPr="0055098E" w:rsidRDefault="0055098E" w:rsidP="00D20F5F">
            <w:pPr>
              <w:spacing w:after="80"/>
              <w:rPr>
                <w:rFonts w:ascii="Arial Narrow" w:hAnsi="Arial Narrow" w:cs="Aparajita"/>
                <w:b/>
                <w:bCs/>
              </w:rPr>
            </w:pPr>
            <w:r w:rsidRPr="0055098E">
              <w:rPr>
                <w:rFonts w:ascii="Arial Narrow" w:hAnsi="Arial Narrow" w:cs="Aparajita"/>
                <w:b/>
                <w:bCs/>
              </w:rPr>
              <w:t>Fecha de inicio:</w:t>
            </w:r>
          </w:p>
        </w:tc>
        <w:tc>
          <w:tcPr>
            <w:tcW w:w="5814" w:type="dxa"/>
          </w:tcPr>
          <w:p w:rsidR="0055098E" w:rsidRPr="0055098E" w:rsidRDefault="0055098E" w:rsidP="00D20F5F">
            <w:pPr>
              <w:spacing w:after="80"/>
              <w:rPr>
                <w:rFonts w:ascii="Arial Narrow" w:hAnsi="Arial Narrow" w:cs="Aparajita"/>
              </w:rPr>
            </w:pPr>
            <w:r w:rsidRPr="0055098E">
              <w:rPr>
                <w:rFonts w:ascii="Arial Narrow" w:hAnsi="Arial Narrow" w:cs="Aparajita"/>
              </w:rPr>
              <w:t>15 de ma</w:t>
            </w:r>
            <w:bookmarkStart w:id="0" w:name="_GoBack"/>
            <w:bookmarkEnd w:id="0"/>
            <w:r w:rsidRPr="0055098E">
              <w:rPr>
                <w:rFonts w:ascii="Arial Narrow" w:hAnsi="Arial Narrow" w:cs="Aparajita"/>
              </w:rPr>
              <w:t>yo 2013</w:t>
            </w:r>
          </w:p>
        </w:tc>
      </w:tr>
      <w:tr w:rsidR="0055098E" w:rsidRPr="0055098E" w:rsidTr="00D20F5F">
        <w:tblPrEx>
          <w:tblCellMar>
            <w:top w:w="0" w:type="dxa"/>
            <w:bottom w:w="0" w:type="dxa"/>
          </w:tblCellMar>
        </w:tblPrEx>
        <w:tc>
          <w:tcPr>
            <w:tcW w:w="2761" w:type="dxa"/>
          </w:tcPr>
          <w:p w:rsidR="0055098E" w:rsidRPr="0055098E" w:rsidRDefault="0055098E" w:rsidP="00D20F5F">
            <w:pPr>
              <w:spacing w:after="80"/>
              <w:rPr>
                <w:rFonts w:ascii="Arial Narrow" w:hAnsi="Arial Narrow" w:cs="Aparajita"/>
                <w:b/>
                <w:bCs/>
              </w:rPr>
            </w:pPr>
            <w:r w:rsidRPr="0055098E">
              <w:rPr>
                <w:rFonts w:ascii="Arial Narrow" w:hAnsi="Arial Narrow" w:cs="Aparajita"/>
                <w:b/>
                <w:bCs/>
              </w:rPr>
              <w:t>Fecha final:</w:t>
            </w:r>
          </w:p>
        </w:tc>
        <w:tc>
          <w:tcPr>
            <w:tcW w:w="5814" w:type="dxa"/>
          </w:tcPr>
          <w:p w:rsidR="0055098E" w:rsidRPr="0055098E" w:rsidRDefault="0055098E" w:rsidP="00D20F5F">
            <w:pPr>
              <w:spacing w:after="80"/>
              <w:rPr>
                <w:rFonts w:ascii="Arial Narrow" w:hAnsi="Arial Narrow" w:cs="Aparajita"/>
              </w:rPr>
            </w:pPr>
            <w:r w:rsidRPr="0055098E">
              <w:rPr>
                <w:rFonts w:ascii="Arial Narrow" w:hAnsi="Arial Narrow" w:cs="Aparajita"/>
              </w:rPr>
              <w:t>30 de diciembre  2013</w:t>
            </w:r>
          </w:p>
        </w:tc>
      </w:tr>
      <w:tr w:rsidR="0055098E" w:rsidRPr="0055098E" w:rsidTr="00D20F5F">
        <w:tblPrEx>
          <w:tblCellMar>
            <w:top w:w="0" w:type="dxa"/>
            <w:bottom w:w="0" w:type="dxa"/>
          </w:tblCellMar>
        </w:tblPrEx>
        <w:tc>
          <w:tcPr>
            <w:tcW w:w="2761" w:type="dxa"/>
          </w:tcPr>
          <w:p w:rsidR="0055098E" w:rsidRPr="0055098E" w:rsidRDefault="0055098E" w:rsidP="00D20F5F">
            <w:pPr>
              <w:spacing w:after="80"/>
              <w:rPr>
                <w:rFonts w:ascii="Arial Narrow" w:hAnsi="Arial Narrow" w:cs="Aparajita"/>
                <w:b/>
                <w:bCs/>
              </w:rPr>
            </w:pPr>
            <w:r w:rsidRPr="0055098E">
              <w:rPr>
                <w:rFonts w:ascii="Arial Narrow" w:hAnsi="Arial Narrow" w:cs="Aparajita"/>
                <w:b/>
                <w:bCs/>
              </w:rPr>
              <w:t>Duración:</w:t>
            </w:r>
          </w:p>
        </w:tc>
        <w:tc>
          <w:tcPr>
            <w:tcW w:w="5814" w:type="dxa"/>
          </w:tcPr>
          <w:p w:rsidR="0055098E" w:rsidRPr="0055098E" w:rsidRDefault="0055098E" w:rsidP="00D20F5F">
            <w:pPr>
              <w:spacing w:after="80"/>
              <w:rPr>
                <w:rFonts w:ascii="Arial Narrow" w:hAnsi="Arial Narrow" w:cs="Aparajita"/>
              </w:rPr>
            </w:pPr>
            <w:r w:rsidRPr="0055098E">
              <w:rPr>
                <w:rFonts w:ascii="Arial Narrow" w:hAnsi="Arial Narrow" w:cs="Aparajita"/>
              </w:rPr>
              <w:t>7,5 meses</w:t>
            </w:r>
          </w:p>
        </w:tc>
      </w:tr>
      <w:tr w:rsidR="0055098E" w:rsidRPr="0055098E" w:rsidTr="00D20F5F">
        <w:tblPrEx>
          <w:tblCellMar>
            <w:top w:w="0" w:type="dxa"/>
            <w:bottom w:w="0" w:type="dxa"/>
          </w:tblCellMar>
        </w:tblPrEx>
        <w:tc>
          <w:tcPr>
            <w:tcW w:w="2761" w:type="dxa"/>
          </w:tcPr>
          <w:p w:rsidR="0055098E" w:rsidRPr="0055098E" w:rsidRDefault="0055098E" w:rsidP="00D20F5F">
            <w:pPr>
              <w:spacing w:after="80"/>
              <w:rPr>
                <w:rFonts w:ascii="Arial Narrow" w:hAnsi="Arial Narrow" w:cs="Aparajita"/>
                <w:b/>
                <w:bCs/>
              </w:rPr>
            </w:pPr>
            <w:r w:rsidRPr="0055098E">
              <w:rPr>
                <w:rFonts w:ascii="Arial Narrow" w:hAnsi="Arial Narrow" w:cs="Aparajita"/>
                <w:b/>
                <w:bCs/>
              </w:rPr>
              <w:t>Lugar:</w:t>
            </w:r>
          </w:p>
        </w:tc>
        <w:tc>
          <w:tcPr>
            <w:tcW w:w="5814" w:type="dxa"/>
          </w:tcPr>
          <w:p w:rsidR="0055098E" w:rsidRPr="0055098E" w:rsidRDefault="0055098E" w:rsidP="00D20F5F">
            <w:pPr>
              <w:spacing w:after="80"/>
              <w:rPr>
                <w:rFonts w:ascii="Arial Narrow" w:hAnsi="Arial Narrow" w:cs="Aparajita"/>
              </w:rPr>
            </w:pPr>
            <w:r w:rsidRPr="0055098E">
              <w:rPr>
                <w:rFonts w:ascii="Arial Narrow" w:hAnsi="Arial Narrow" w:cs="Aparajita"/>
              </w:rPr>
              <w:t xml:space="preserve">Sede en Sabanalarga, Atlántico. Con intervención en los cuatro municipios de la </w:t>
            </w:r>
            <w:proofErr w:type="spellStart"/>
            <w:r w:rsidRPr="0055098E">
              <w:rPr>
                <w:rFonts w:ascii="Arial Narrow" w:hAnsi="Arial Narrow" w:cs="Aparajita"/>
              </w:rPr>
              <w:t>Ecosubregión</w:t>
            </w:r>
            <w:proofErr w:type="spellEnd"/>
            <w:r w:rsidRPr="0055098E">
              <w:rPr>
                <w:rFonts w:ascii="Arial Narrow" w:hAnsi="Arial Narrow" w:cs="Aparajita"/>
              </w:rPr>
              <w:t xml:space="preserve"> del </w:t>
            </w:r>
            <w:proofErr w:type="spellStart"/>
            <w:r w:rsidRPr="0055098E">
              <w:rPr>
                <w:rFonts w:ascii="Arial Narrow" w:hAnsi="Arial Narrow" w:cs="Aparajita"/>
              </w:rPr>
              <w:t>Guájaro</w:t>
            </w:r>
            <w:proofErr w:type="spellEnd"/>
            <w:r w:rsidRPr="0055098E">
              <w:rPr>
                <w:rFonts w:ascii="Arial Narrow" w:hAnsi="Arial Narrow" w:cs="Aparajita"/>
              </w:rPr>
              <w:t xml:space="preserve"> (Sabanalarga, Repelón, Manatí y </w:t>
            </w:r>
            <w:proofErr w:type="spellStart"/>
            <w:r w:rsidRPr="0055098E">
              <w:rPr>
                <w:rFonts w:ascii="Arial Narrow" w:hAnsi="Arial Narrow" w:cs="Aparajita"/>
              </w:rPr>
              <w:t>Luruaco</w:t>
            </w:r>
            <w:proofErr w:type="spellEnd"/>
            <w:r w:rsidRPr="0055098E">
              <w:rPr>
                <w:rFonts w:ascii="Arial Narrow" w:hAnsi="Arial Narrow" w:cs="Aparajita"/>
              </w:rPr>
              <w:t xml:space="preserve"> –Atlántico-) y Santa Catalina –Bolívar-</w:t>
            </w:r>
          </w:p>
        </w:tc>
      </w:tr>
    </w:tbl>
    <w:p w:rsidR="0055098E" w:rsidRPr="0055098E" w:rsidRDefault="0055098E" w:rsidP="0055098E">
      <w:pPr>
        <w:pStyle w:val="Ttulo1"/>
        <w:keepLines w:val="0"/>
        <w:spacing w:before="0"/>
        <w:jc w:val="both"/>
        <w:rPr>
          <w:rFonts w:ascii="Arial Narrow" w:hAnsi="Arial Narrow" w:cs="Aparajita"/>
          <w:bCs w:val="0"/>
          <w:color w:val="auto"/>
          <w:sz w:val="24"/>
          <w:szCs w:val="24"/>
          <w:lang w:eastAsia="es-ES"/>
        </w:rPr>
      </w:pPr>
    </w:p>
    <w:p w:rsidR="0055098E" w:rsidRPr="0055098E" w:rsidRDefault="0055098E" w:rsidP="0055098E">
      <w:pPr>
        <w:pStyle w:val="Ttulo1"/>
        <w:keepLines w:val="0"/>
        <w:numPr>
          <w:ilvl w:val="0"/>
          <w:numId w:val="12"/>
        </w:numPr>
        <w:spacing w:before="0"/>
        <w:jc w:val="both"/>
        <w:rPr>
          <w:rFonts w:ascii="Arial Narrow" w:hAnsi="Arial Narrow" w:cs="Aparajita"/>
          <w:color w:val="auto"/>
          <w:sz w:val="24"/>
          <w:szCs w:val="24"/>
        </w:rPr>
      </w:pPr>
      <w:r w:rsidRPr="0055098E">
        <w:rPr>
          <w:rFonts w:ascii="Arial Narrow" w:hAnsi="Arial Narrow" w:cs="Aparajita"/>
          <w:bCs w:val="0"/>
          <w:color w:val="auto"/>
          <w:sz w:val="24"/>
          <w:szCs w:val="24"/>
          <w:lang w:eastAsia="es-ES"/>
        </w:rPr>
        <w:t xml:space="preserve"> </w:t>
      </w:r>
      <w:r w:rsidRPr="0055098E">
        <w:rPr>
          <w:rFonts w:ascii="Arial Narrow" w:hAnsi="Arial Narrow" w:cs="Aparajita"/>
          <w:color w:val="auto"/>
          <w:sz w:val="24"/>
          <w:szCs w:val="24"/>
        </w:rPr>
        <w:t>Introducción</w:t>
      </w:r>
    </w:p>
    <w:p w:rsidR="0055098E" w:rsidRPr="0055098E" w:rsidRDefault="0055098E" w:rsidP="0055098E">
      <w:pPr>
        <w:pStyle w:val="Prrafodelista"/>
        <w:ind w:left="360"/>
        <w:jc w:val="both"/>
        <w:rPr>
          <w:rFonts w:ascii="Arial Narrow" w:hAnsi="Arial Narrow" w:cs="Aparajita"/>
          <w:sz w:val="24"/>
          <w:szCs w:val="24"/>
        </w:rPr>
      </w:pPr>
    </w:p>
    <w:p w:rsidR="0055098E" w:rsidRPr="0055098E" w:rsidRDefault="0055098E" w:rsidP="0055098E">
      <w:pPr>
        <w:pStyle w:val="Prrafodelista"/>
        <w:numPr>
          <w:ilvl w:val="0"/>
          <w:numId w:val="13"/>
        </w:numPr>
        <w:spacing w:line="276" w:lineRule="auto"/>
        <w:contextualSpacing/>
        <w:jc w:val="both"/>
        <w:rPr>
          <w:rFonts w:ascii="Arial Narrow" w:hAnsi="Arial Narrow" w:cs="Aparajita"/>
          <w:sz w:val="24"/>
          <w:szCs w:val="24"/>
        </w:rPr>
      </w:pPr>
      <w:r w:rsidRPr="0055098E">
        <w:rPr>
          <w:rFonts w:ascii="Arial Narrow" w:hAnsi="Arial Narrow" w:cs="Aparajita"/>
          <w:sz w:val="24"/>
          <w:szCs w:val="24"/>
        </w:rPr>
        <w:t>En Octubre de 2012 inició la ejecución del ”</w:t>
      </w:r>
      <w:r w:rsidRPr="0055098E">
        <w:rPr>
          <w:rFonts w:ascii="Arial Narrow" w:hAnsi="Arial Narrow" w:cs="Aparajita"/>
          <w:b/>
          <w:sz w:val="24"/>
          <w:szCs w:val="24"/>
        </w:rPr>
        <w:t>Programa Medio Ambiente en Colombia</w:t>
      </w:r>
      <w:r w:rsidRPr="0055098E">
        <w:rPr>
          <w:rFonts w:ascii="Arial Narrow" w:hAnsi="Arial Narrow" w:cs="Aparajita"/>
          <w:sz w:val="24"/>
          <w:szCs w:val="24"/>
        </w:rPr>
        <w:t xml:space="preserve"> PROMAC”, por parte del Ministerio de Medio Ambiente y Desarrollo Sostenible conjuntamente con la Cooperación Alemana (GIZ),  por encargo del Ministerio de Cooperación, BMZ. </w:t>
      </w:r>
    </w:p>
    <w:p w:rsidR="0055098E" w:rsidRPr="0055098E" w:rsidRDefault="0055098E" w:rsidP="0055098E">
      <w:pPr>
        <w:jc w:val="both"/>
        <w:rPr>
          <w:rFonts w:ascii="Arial Narrow" w:hAnsi="Arial Narrow" w:cs="Aparajita"/>
        </w:rPr>
      </w:pPr>
    </w:p>
    <w:p w:rsidR="0055098E" w:rsidRPr="0055098E" w:rsidRDefault="0055098E" w:rsidP="0055098E">
      <w:pPr>
        <w:pStyle w:val="Prrafodelista"/>
        <w:numPr>
          <w:ilvl w:val="0"/>
          <w:numId w:val="13"/>
        </w:numPr>
        <w:spacing w:line="276" w:lineRule="auto"/>
        <w:contextualSpacing/>
        <w:jc w:val="both"/>
        <w:rPr>
          <w:rFonts w:ascii="Arial Narrow" w:hAnsi="Arial Narrow" w:cs="Aparajita"/>
          <w:sz w:val="24"/>
          <w:szCs w:val="24"/>
        </w:rPr>
      </w:pPr>
      <w:r w:rsidRPr="0055098E">
        <w:rPr>
          <w:rFonts w:ascii="Arial Narrow" w:hAnsi="Arial Narrow" w:cs="Aparajita"/>
          <w:sz w:val="24"/>
          <w:szCs w:val="24"/>
        </w:rPr>
        <w:t xml:space="preserve">El Programa realiza intervenciones a nivel nacional y en las siguientes regiones: </w:t>
      </w:r>
    </w:p>
    <w:p w:rsidR="0055098E" w:rsidRPr="0055098E" w:rsidRDefault="0055098E" w:rsidP="0055098E">
      <w:pPr>
        <w:pStyle w:val="Prrafodelista"/>
        <w:ind w:left="993"/>
        <w:jc w:val="both"/>
        <w:rPr>
          <w:rFonts w:ascii="Arial Narrow" w:hAnsi="Arial Narrow" w:cs="Aparajita"/>
          <w:sz w:val="24"/>
          <w:szCs w:val="24"/>
        </w:rPr>
      </w:pPr>
    </w:p>
    <w:p w:rsidR="0055098E" w:rsidRPr="0055098E" w:rsidRDefault="0055098E" w:rsidP="0055098E">
      <w:pPr>
        <w:pStyle w:val="Prrafodelista"/>
        <w:numPr>
          <w:ilvl w:val="0"/>
          <w:numId w:val="1"/>
        </w:numPr>
        <w:spacing w:line="276" w:lineRule="auto"/>
        <w:ind w:left="1440"/>
        <w:contextualSpacing/>
        <w:jc w:val="both"/>
        <w:rPr>
          <w:rFonts w:ascii="Arial Narrow" w:hAnsi="Arial Narrow" w:cs="Aparajita"/>
          <w:sz w:val="24"/>
          <w:szCs w:val="24"/>
        </w:rPr>
      </w:pPr>
      <w:r w:rsidRPr="0055098E">
        <w:rPr>
          <w:rFonts w:ascii="Arial Narrow" w:hAnsi="Arial Narrow" w:cs="Aparajita"/>
          <w:sz w:val="24"/>
          <w:szCs w:val="24"/>
        </w:rPr>
        <w:t>Municipios del valle del Río Magdalena y sus laderas entre Girardot y Puerto Salgar, departamentos de Tolima y Cundinamarca,</w:t>
      </w:r>
    </w:p>
    <w:p w:rsidR="0055098E" w:rsidRPr="0055098E" w:rsidRDefault="0055098E" w:rsidP="0055098E">
      <w:pPr>
        <w:pStyle w:val="Prrafodelista"/>
        <w:ind w:left="2138"/>
        <w:jc w:val="both"/>
        <w:rPr>
          <w:rFonts w:ascii="Arial Narrow" w:hAnsi="Arial Narrow" w:cs="Aparajita"/>
          <w:sz w:val="24"/>
          <w:szCs w:val="24"/>
        </w:rPr>
      </w:pPr>
    </w:p>
    <w:p w:rsidR="0055098E" w:rsidRPr="0055098E" w:rsidRDefault="0055098E" w:rsidP="0055098E">
      <w:pPr>
        <w:pStyle w:val="Prrafodelista"/>
        <w:numPr>
          <w:ilvl w:val="0"/>
          <w:numId w:val="1"/>
        </w:numPr>
        <w:spacing w:line="276" w:lineRule="auto"/>
        <w:ind w:left="1440"/>
        <w:contextualSpacing/>
        <w:jc w:val="both"/>
        <w:rPr>
          <w:rFonts w:ascii="Arial Narrow" w:hAnsi="Arial Narrow" w:cs="Aparajita"/>
          <w:sz w:val="24"/>
          <w:szCs w:val="24"/>
        </w:rPr>
      </w:pPr>
      <w:r w:rsidRPr="0055098E">
        <w:rPr>
          <w:rFonts w:ascii="Arial Narrow" w:hAnsi="Arial Narrow" w:cs="Aparajita"/>
          <w:sz w:val="24"/>
          <w:szCs w:val="24"/>
        </w:rPr>
        <w:t xml:space="preserve">Municipios en el litoral caribe, departamentos de Bolívar y Atlántico, hasta ahora: Repelón, Manatí, </w:t>
      </w:r>
      <w:proofErr w:type="spellStart"/>
      <w:r w:rsidRPr="0055098E">
        <w:rPr>
          <w:rFonts w:ascii="Arial Narrow" w:hAnsi="Arial Narrow" w:cs="Aparajita"/>
          <w:sz w:val="24"/>
          <w:szCs w:val="24"/>
        </w:rPr>
        <w:t>Luruaco</w:t>
      </w:r>
      <w:proofErr w:type="spellEnd"/>
      <w:r w:rsidRPr="0055098E">
        <w:rPr>
          <w:rFonts w:ascii="Arial Narrow" w:hAnsi="Arial Narrow" w:cs="Aparajita"/>
          <w:sz w:val="24"/>
          <w:szCs w:val="24"/>
        </w:rPr>
        <w:t xml:space="preserve"> y Sabanalarga (Atlántico) y en Santa Catalina (Bolívar).  </w:t>
      </w:r>
    </w:p>
    <w:p w:rsidR="0055098E" w:rsidRPr="0055098E" w:rsidRDefault="0055098E" w:rsidP="0055098E">
      <w:pPr>
        <w:jc w:val="both"/>
        <w:rPr>
          <w:rFonts w:ascii="Arial Narrow" w:hAnsi="Arial Narrow" w:cs="Aparajita"/>
        </w:rPr>
      </w:pPr>
    </w:p>
    <w:p w:rsidR="0055098E" w:rsidRPr="0055098E" w:rsidRDefault="0055098E" w:rsidP="0055098E">
      <w:pPr>
        <w:pStyle w:val="Prrafodelista"/>
        <w:numPr>
          <w:ilvl w:val="0"/>
          <w:numId w:val="13"/>
        </w:numPr>
        <w:spacing w:line="276" w:lineRule="auto"/>
        <w:contextualSpacing/>
        <w:jc w:val="both"/>
        <w:rPr>
          <w:rFonts w:ascii="Arial Narrow" w:hAnsi="Arial Narrow" w:cs="Aparajita"/>
          <w:sz w:val="24"/>
          <w:szCs w:val="24"/>
        </w:rPr>
      </w:pPr>
      <w:r w:rsidRPr="0055098E">
        <w:rPr>
          <w:rFonts w:ascii="Arial Narrow" w:hAnsi="Arial Narrow" w:cs="Aparajita"/>
          <w:sz w:val="24"/>
          <w:szCs w:val="24"/>
        </w:rPr>
        <w:t>La contraparte de implementación del PROMAC es el Ministerio de Ambiente y Desarrollo Sostenible MADS. Las contrapartes a nivel regional son las Corporaciones Autónomas Regionales –</w:t>
      </w:r>
      <w:proofErr w:type="spellStart"/>
      <w:r w:rsidRPr="0055098E">
        <w:rPr>
          <w:rFonts w:ascii="Arial Narrow" w:hAnsi="Arial Narrow" w:cs="Aparajita"/>
          <w:sz w:val="24"/>
          <w:szCs w:val="24"/>
        </w:rPr>
        <w:t>CARs</w:t>
      </w:r>
      <w:proofErr w:type="spellEnd"/>
      <w:r w:rsidRPr="0055098E">
        <w:rPr>
          <w:rFonts w:ascii="Arial Narrow" w:hAnsi="Arial Narrow" w:cs="Aparajita"/>
          <w:sz w:val="24"/>
          <w:szCs w:val="24"/>
        </w:rPr>
        <w:t xml:space="preserve">-, las administraciones departamentales, las administraciones municipales y eventuales asociaciones de municipios. </w:t>
      </w:r>
    </w:p>
    <w:p w:rsidR="0055098E" w:rsidRPr="0055098E" w:rsidRDefault="0055098E" w:rsidP="0055098E">
      <w:pPr>
        <w:pStyle w:val="Prrafodelista"/>
        <w:spacing w:line="276" w:lineRule="auto"/>
        <w:ind w:left="0"/>
        <w:contextualSpacing/>
        <w:jc w:val="both"/>
        <w:rPr>
          <w:rFonts w:ascii="Arial Narrow" w:hAnsi="Arial Narrow" w:cs="Aparajita"/>
          <w:sz w:val="24"/>
          <w:szCs w:val="24"/>
        </w:rPr>
      </w:pPr>
    </w:p>
    <w:p w:rsidR="0055098E" w:rsidRPr="0055098E" w:rsidRDefault="0055098E" w:rsidP="0055098E">
      <w:pPr>
        <w:pStyle w:val="Prrafodelista"/>
        <w:numPr>
          <w:ilvl w:val="0"/>
          <w:numId w:val="13"/>
        </w:numPr>
        <w:spacing w:line="276" w:lineRule="auto"/>
        <w:contextualSpacing/>
        <w:jc w:val="both"/>
        <w:rPr>
          <w:rFonts w:ascii="Arial Narrow" w:hAnsi="Arial Narrow" w:cs="Aparajita"/>
          <w:sz w:val="24"/>
          <w:szCs w:val="24"/>
        </w:rPr>
      </w:pPr>
      <w:r w:rsidRPr="0055098E">
        <w:rPr>
          <w:rFonts w:ascii="Arial Narrow" w:hAnsi="Arial Narrow" w:cs="Aparajita"/>
          <w:sz w:val="24"/>
          <w:szCs w:val="24"/>
        </w:rPr>
        <w:t xml:space="preserve">En el mes de febrero fue suscrita en la ciudad de Cartagena una declaración por la protección del bosque seco tropical del caribe colombiano con concentración territorial para ese caso en tres ecosistemas: (i) Zona de protección El Ceibal, en proceso de declaración, ubicado en Santa Catalina, Bolívar; (ii) Parque Los Rosales, en </w:t>
      </w:r>
      <w:proofErr w:type="spellStart"/>
      <w:r w:rsidRPr="0055098E">
        <w:rPr>
          <w:rFonts w:ascii="Arial Narrow" w:hAnsi="Arial Narrow" w:cs="Aparajita"/>
          <w:sz w:val="24"/>
          <w:szCs w:val="24"/>
        </w:rPr>
        <w:t>Luruaco</w:t>
      </w:r>
      <w:proofErr w:type="spellEnd"/>
      <w:r w:rsidRPr="0055098E">
        <w:rPr>
          <w:rFonts w:ascii="Arial Narrow" w:hAnsi="Arial Narrow" w:cs="Aparajita"/>
          <w:sz w:val="24"/>
          <w:szCs w:val="24"/>
        </w:rPr>
        <w:t xml:space="preserve">, Atlántico y (iii) </w:t>
      </w:r>
      <w:proofErr w:type="spellStart"/>
      <w:r w:rsidRPr="0055098E">
        <w:rPr>
          <w:rFonts w:ascii="Arial Narrow" w:hAnsi="Arial Narrow" w:cs="Aparajita"/>
          <w:sz w:val="24"/>
          <w:szCs w:val="24"/>
        </w:rPr>
        <w:t>Ecosubregión</w:t>
      </w:r>
      <w:proofErr w:type="spellEnd"/>
      <w:r w:rsidRPr="0055098E">
        <w:rPr>
          <w:rFonts w:ascii="Arial Narrow" w:hAnsi="Arial Narrow" w:cs="Aparajita"/>
          <w:sz w:val="24"/>
          <w:szCs w:val="24"/>
        </w:rPr>
        <w:t xml:space="preserve"> El </w:t>
      </w:r>
      <w:proofErr w:type="spellStart"/>
      <w:r w:rsidRPr="0055098E">
        <w:rPr>
          <w:rFonts w:ascii="Arial Narrow" w:hAnsi="Arial Narrow" w:cs="Aparajita"/>
          <w:sz w:val="24"/>
          <w:szCs w:val="24"/>
        </w:rPr>
        <w:t>Guájaro</w:t>
      </w:r>
      <w:proofErr w:type="spellEnd"/>
      <w:r w:rsidRPr="0055098E">
        <w:rPr>
          <w:rFonts w:ascii="Arial Narrow" w:hAnsi="Arial Narrow" w:cs="Aparajita"/>
          <w:sz w:val="24"/>
          <w:szCs w:val="24"/>
        </w:rPr>
        <w:t xml:space="preserve"> en torno al embalse del mismo nombre y jurisdicción de los municipios de Manatí, Repelón, </w:t>
      </w:r>
      <w:proofErr w:type="spellStart"/>
      <w:r w:rsidRPr="0055098E">
        <w:rPr>
          <w:rFonts w:ascii="Arial Narrow" w:hAnsi="Arial Narrow" w:cs="Aparajita"/>
          <w:sz w:val="24"/>
          <w:szCs w:val="24"/>
        </w:rPr>
        <w:t>Luruaco</w:t>
      </w:r>
      <w:proofErr w:type="spellEnd"/>
      <w:r w:rsidRPr="0055098E">
        <w:rPr>
          <w:rFonts w:ascii="Arial Narrow" w:hAnsi="Arial Narrow" w:cs="Aparajita"/>
          <w:sz w:val="24"/>
          <w:szCs w:val="24"/>
        </w:rPr>
        <w:t xml:space="preserve"> y </w:t>
      </w:r>
      <w:proofErr w:type="spellStart"/>
      <w:r w:rsidRPr="0055098E">
        <w:rPr>
          <w:rFonts w:ascii="Arial Narrow" w:hAnsi="Arial Narrow" w:cs="Aparajita"/>
          <w:sz w:val="24"/>
          <w:szCs w:val="24"/>
        </w:rPr>
        <w:t>Sabanlarga</w:t>
      </w:r>
      <w:proofErr w:type="spellEnd"/>
      <w:r w:rsidRPr="0055098E">
        <w:rPr>
          <w:rFonts w:ascii="Arial Narrow" w:hAnsi="Arial Narrow" w:cs="Aparajita"/>
          <w:sz w:val="24"/>
          <w:szCs w:val="24"/>
        </w:rPr>
        <w:t>, en el departamento del Atlántico.</w:t>
      </w:r>
    </w:p>
    <w:p w:rsidR="0055098E" w:rsidRPr="0055098E" w:rsidRDefault="0055098E" w:rsidP="0055098E">
      <w:pPr>
        <w:pStyle w:val="Prrafodelista"/>
        <w:spacing w:line="276" w:lineRule="auto"/>
        <w:ind w:left="708"/>
        <w:contextualSpacing/>
        <w:jc w:val="both"/>
        <w:rPr>
          <w:rFonts w:ascii="Arial Narrow" w:hAnsi="Arial Narrow" w:cs="Aparajita"/>
          <w:sz w:val="24"/>
          <w:szCs w:val="24"/>
        </w:rPr>
      </w:pPr>
      <w:r w:rsidRPr="0055098E">
        <w:rPr>
          <w:rFonts w:ascii="Arial Narrow" w:hAnsi="Arial Narrow" w:cs="Aparajita"/>
          <w:sz w:val="24"/>
          <w:szCs w:val="24"/>
        </w:rPr>
        <w:lastRenderedPageBreak/>
        <w:t xml:space="preserve">Según la citada Declaración las autoridades regionales y nacionales se comprometen a unir esfuerzos por la protección de los tres ecosistemas y por adelantar allí, acciones de (i) desarrollo institucional, (ii) ordenamiento territorial y (iii) </w:t>
      </w:r>
      <w:r w:rsidR="00A1402E">
        <w:rPr>
          <w:rFonts w:ascii="Arial Narrow" w:hAnsi="Arial Narrow" w:cs="Aparajita"/>
          <w:sz w:val="24"/>
          <w:szCs w:val="24"/>
        </w:rPr>
        <w:t>protección del bosque seco tropical</w:t>
      </w:r>
      <w:r w:rsidRPr="0055098E">
        <w:rPr>
          <w:rFonts w:ascii="Arial Narrow" w:hAnsi="Arial Narrow" w:cs="Aparajita"/>
          <w:sz w:val="24"/>
          <w:szCs w:val="24"/>
        </w:rPr>
        <w:t xml:space="preserve">.   La Declaración fue suscrita los señores gobernadores de Bolívar y Atlántico, por los directores de  </w:t>
      </w:r>
      <w:proofErr w:type="spellStart"/>
      <w:r w:rsidRPr="0055098E">
        <w:rPr>
          <w:rFonts w:ascii="Arial Narrow" w:hAnsi="Arial Narrow" w:cs="Aparajita"/>
          <w:sz w:val="24"/>
          <w:szCs w:val="24"/>
        </w:rPr>
        <w:t>Cardique</w:t>
      </w:r>
      <w:proofErr w:type="spellEnd"/>
      <w:r w:rsidRPr="0055098E">
        <w:rPr>
          <w:rFonts w:ascii="Arial Narrow" w:hAnsi="Arial Narrow" w:cs="Aparajita"/>
          <w:sz w:val="24"/>
          <w:szCs w:val="24"/>
        </w:rPr>
        <w:t xml:space="preserve"> y CRA, por el señor alcalde de Santa Catalina (Bolívar)  y por el Director (ad hoc) de la </w:t>
      </w:r>
      <w:proofErr w:type="spellStart"/>
      <w:r w:rsidRPr="0055098E">
        <w:rPr>
          <w:rFonts w:ascii="Arial Narrow" w:hAnsi="Arial Narrow" w:cs="Aparajita"/>
          <w:sz w:val="24"/>
          <w:szCs w:val="24"/>
        </w:rPr>
        <w:t>Ecosubregión</w:t>
      </w:r>
      <w:proofErr w:type="spellEnd"/>
      <w:r w:rsidRPr="0055098E">
        <w:rPr>
          <w:rFonts w:ascii="Arial Narrow" w:hAnsi="Arial Narrow" w:cs="Aparajita"/>
          <w:sz w:val="24"/>
          <w:szCs w:val="24"/>
        </w:rPr>
        <w:t xml:space="preserve"> del </w:t>
      </w:r>
      <w:proofErr w:type="spellStart"/>
      <w:r w:rsidRPr="0055098E">
        <w:rPr>
          <w:rFonts w:ascii="Arial Narrow" w:hAnsi="Arial Narrow" w:cs="Aparajita"/>
          <w:sz w:val="24"/>
          <w:szCs w:val="24"/>
        </w:rPr>
        <w:t>Guájaro</w:t>
      </w:r>
      <w:proofErr w:type="spellEnd"/>
      <w:r w:rsidRPr="0055098E">
        <w:rPr>
          <w:rFonts w:ascii="Arial Narrow" w:hAnsi="Arial Narrow" w:cs="Aparajita"/>
          <w:sz w:val="24"/>
          <w:szCs w:val="24"/>
        </w:rPr>
        <w:t xml:space="preserve"> en representación de las cuatro alcaldías.</w:t>
      </w:r>
      <w:r w:rsidR="00A1402E">
        <w:rPr>
          <w:rFonts w:ascii="Arial Narrow" w:hAnsi="Arial Narrow" w:cs="Aparajita"/>
          <w:sz w:val="24"/>
          <w:szCs w:val="24"/>
        </w:rPr>
        <w:t xml:space="preserve"> Fueron testigos de honor </w:t>
      </w:r>
      <w:r w:rsidR="00A1402E" w:rsidRPr="0055098E">
        <w:rPr>
          <w:rFonts w:ascii="Arial Narrow" w:hAnsi="Arial Narrow" w:cs="Aparajita"/>
          <w:sz w:val="24"/>
          <w:szCs w:val="24"/>
        </w:rPr>
        <w:t xml:space="preserve"> el señor Ministro de Medio Ambiente, la Directora a la Agencia Presidencial para la Cooperación, </w:t>
      </w:r>
      <w:r w:rsidR="00A1402E">
        <w:rPr>
          <w:rFonts w:ascii="Arial Narrow" w:hAnsi="Arial Narrow" w:cs="Aparajita"/>
          <w:sz w:val="24"/>
          <w:szCs w:val="24"/>
        </w:rPr>
        <w:t>y el subgerente mundial de la GIZ.</w:t>
      </w:r>
    </w:p>
    <w:p w:rsidR="0055098E" w:rsidRPr="0055098E" w:rsidRDefault="0055098E" w:rsidP="0055098E">
      <w:pPr>
        <w:pStyle w:val="Prrafodelista"/>
        <w:spacing w:line="276" w:lineRule="auto"/>
        <w:ind w:left="0"/>
        <w:contextualSpacing/>
        <w:jc w:val="both"/>
        <w:rPr>
          <w:rFonts w:ascii="Arial Narrow" w:hAnsi="Arial Narrow" w:cs="Aparajita"/>
          <w:sz w:val="24"/>
          <w:szCs w:val="24"/>
        </w:rPr>
      </w:pPr>
    </w:p>
    <w:p w:rsidR="0055098E" w:rsidRPr="0055098E" w:rsidRDefault="0055098E" w:rsidP="0055098E">
      <w:pPr>
        <w:pStyle w:val="Prrafodelista"/>
        <w:numPr>
          <w:ilvl w:val="0"/>
          <w:numId w:val="13"/>
        </w:numPr>
        <w:spacing w:line="276" w:lineRule="auto"/>
        <w:contextualSpacing/>
        <w:jc w:val="both"/>
        <w:rPr>
          <w:rFonts w:ascii="Arial Narrow" w:hAnsi="Arial Narrow" w:cs="Aparajita"/>
          <w:sz w:val="24"/>
          <w:szCs w:val="24"/>
        </w:rPr>
      </w:pPr>
      <w:r w:rsidRPr="0055098E">
        <w:rPr>
          <w:rFonts w:ascii="Arial Narrow" w:hAnsi="Arial Narrow" w:cs="Aparajita"/>
          <w:sz w:val="24"/>
          <w:szCs w:val="24"/>
        </w:rPr>
        <w:t xml:space="preserve">El 19 de abril de 2013 se llevó a cabo una sesión de trabajo en Barranquilla, en la sede de la Corporación Regional Autónoma del Atlántico, CRA, y en la cual participaron: CRA, </w:t>
      </w:r>
      <w:proofErr w:type="spellStart"/>
      <w:r w:rsidRPr="0055098E">
        <w:rPr>
          <w:rFonts w:ascii="Arial Narrow" w:hAnsi="Arial Narrow" w:cs="Aparajita"/>
          <w:sz w:val="24"/>
          <w:szCs w:val="24"/>
        </w:rPr>
        <w:t>Cardique</w:t>
      </w:r>
      <w:proofErr w:type="spellEnd"/>
      <w:r w:rsidRPr="0055098E">
        <w:rPr>
          <w:rFonts w:ascii="Arial Narrow" w:hAnsi="Arial Narrow" w:cs="Aparajita"/>
          <w:sz w:val="24"/>
          <w:szCs w:val="24"/>
        </w:rPr>
        <w:t xml:space="preserve">, </w:t>
      </w:r>
      <w:proofErr w:type="spellStart"/>
      <w:r w:rsidRPr="0055098E">
        <w:rPr>
          <w:rFonts w:ascii="Arial Narrow" w:hAnsi="Arial Narrow" w:cs="Aparajita"/>
          <w:sz w:val="24"/>
          <w:szCs w:val="24"/>
        </w:rPr>
        <w:t>Ecosubregión</w:t>
      </w:r>
      <w:proofErr w:type="spellEnd"/>
      <w:r w:rsidRPr="0055098E">
        <w:rPr>
          <w:rFonts w:ascii="Arial Narrow" w:hAnsi="Arial Narrow" w:cs="Aparajita"/>
          <w:sz w:val="24"/>
          <w:szCs w:val="24"/>
        </w:rPr>
        <w:t xml:space="preserve"> del </w:t>
      </w:r>
      <w:proofErr w:type="spellStart"/>
      <w:r w:rsidRPr="0055098E">
        <w:rPr>
          <w:rFonts w:ascii="Arial Narrow" w:hAnsi="Arial Narrow" w:cs="Aparajita"/>
          <w:sz w:val="24"/>
          <w:szCs w:val="24"/>
        </w:rPr>
        <w:t>Guájaro</w:t>
      </w:r>
      <w:proofErr w:type="spellEnd"/>
      <w:r w:rsidRPr="0055098E">
        <w:rPr>
          <w:rFonts w:ascii="Arial Narrow" w:hAnsi="Arial Narrow" w:cs="Aparajita"/>
          <w:sz w:val="24"/>
          <w:szCs w:val="24"/>
        </w:rPr>
        <w:t xml:space="preserve">, Gobernación del Atlántico, Fundación Mono Tití y PROMAC (el representante de la Gobernación de Bolívar no alcanzó a llegar a Barranquilla por cierre de la vía, pero avaló los acuerdos).  En esa sesión de trabajo PROMAC presentó en resumen su POA 2013. Según ese POA se debería seleccionar UN municipio de la región para hacer acompañamiento en la revisión del EOT y en general, dar cumplimiento a los objetivos del PROMAC en la región.  Los participantes acordaron convocar a otras entidades con posible interés o intervención en asuntos ambientales y de ordenamiento territorial para, preferiblemente, juntar esfuerzos y buscar apoyo para el ordenamiento territorial en los cuatro municipios de la </w:t>
      </w:r>
      <w:proofErr w:type="spellStart"/>
      <w:r w:rsidRPr="0055098E">
        <w:rPr>
          <w:rFonts w:ascii="Arial Narrow" w:hAnsi="Arial Narrow" w:cs="Aparajita"/>
          <w:sz w:val="24"/>
          <w:szCs w:val="24"/>
        </w:rPr>
        <w:t>Ecorregión</w:t>
      </w:r>
      <w:proofErr w:type="spellEnd"/>
      <w:r w:rsidRPr="0055098E">
        <w:rPr>
          <w:rFonts w:ascii="Arial Narrow" w:hAnsi="Arial Narrow" w:cs="Aparajita"/>
          <w:sz w:val="24"/>
          <w:szCs w:val="24"/>
        </w:rPr>
        <w:t xml:space="preserve"> y adicionar a Santa Catalina, toda vez que hace parte del mismo ecosistema bosque seco tropical del Caribe.   Para todos estos efectos, los participantes de la región han solicitado a PROMAC aportar un técnico, experto en temas de ordenamiento y gestión territorial para que haga el apoyo e impulso al eventual proceso de ordenamiento territorial, coordinación institucional, gestión de riesgo y valoración de servicios ecosistémicos en los cinco municipios de que en estos Términos de Referencia se trata.</w:t>
      </w:r>
    </w:p>
    <w:p w:rsidR="0055098E" w:rsidRPr="0055098E" w:rsidRDefault="0055098E" w:rsidP="0055098E">
      <w:pPr>
        <w:pStyle w:val="Prrafodelista"/>
        <w:ind w:left="792"/>
        <w:jc w:val="both"/>
        <w:rPr>
          <w:rFonts w:ascii="Arial Narrow" w:hAnsi="Arial Narrow" w:cs="Aparajita"/>
          <w:sz w:val="24"/>
          <w:szCs w:val="24"/>
        </w:rPr>
      </w:pPr>
    </w:p>
    <w:p w:rsidR="0055098E" w:rsidRPr="0055098E" w:rsidRDefault="0055098E" w:rsidP="0055098E">
      <w:pPr>
        <w:pStyle w:val="Prrafodelista"/>
        <w:numPr>
          <w:ilvl w:val="0"/>
          <w:numId w:val="13"/>
        </w:numPr>
        <w:spacing w:line="276" w:lineRule="auto"/>
        <w:contextualSpacing/>
        <w:jc w:val="both"/>
        <w:rPr>
          <w:rFonts w:ascii="Arial Narrow" w:hAnsi="Arial Narrow" w:cs="Aparajita"/>
          <w:sz w:val="24"/>
          <w:szCs w:val="24"/>
        </w:rPr>
      </w:pPr>
      <w:r w:rsidRPr="0055098E">
        <w:rPr>
          <w:rFonts w:ascii="Arial Narrow" w:hAnsi="Arial Narrow" w:cs="Aparajita"/>
          <w:sz w:val="24"/>
          <w:szCs w:val="24"/>
        </w:rPr>
        <w:t xml:space="preserve">Los municipios de la </w:t>
      </w:r>
      <w:proofErr w:type="spellStart"/>
      <w:r w:rsidRPr="0055098E">
        <w:rPr>
          <w:rFonts w:ascii="Arial Narrow" w:hAnsi="Arial Narrow" w:cs="Aparajita"/>
          <w:sz w:val="24"/>
          <w:szCs w:val="24"/>
        </w:rPr>
        <w:t>Ecosubregión</w:t>
      </w:r>
      <w:proofErr w:type="spellEnd"/>
      <w:r w:rsidRPr="0055098E">
        <w:rPr>
          <w:rFonts w:ascii="Arial Narrow" w:hAnsi="Arial Narrow" w:cs="Aparajita"/>
          <w:sz w:val="24"/>
          <w:szCs w:val="24"/>
        </w:rPr>
        <w:t xml:space="preserve"> del </w:t>
      </w:r>
      <w:proofErr w:type="spellStart"/>
      <w:r w:rsidRPr="0055098E">
        <w:rPr>
          <w:rFonts w:ascii="Arial Narrow" w:hAnsi="Arial Narrow" w:cs="Aparajita"/>
          <w:sz w:val="24"/>
          <w:szCs w:val="24"/>
        </w:rPr>
        <w:t>Guájaro</w:t>
      </w:r>
      <w:proofErr w:type="spellEnd"/>
      <w:r w:rsidRPr="0055098E">
        <w:rPr>
          <w:rFonts w:ascii="Arial Narrow" w:hAnsi="Arial Narrow" w:cs="Aparajita"/>
          <w:sz w:val="24"/>
          <w:szCs w:val="24"/>
        </w:rPr>
        <w:t xml:space="preserve"> se encuentran involucrados en un proceso diligente de constitución en Asociación de Municipios. Los objetivos de esa eventual asociación son perfectamente compatibles con los del programa PROMAC. En consecuencia es aconsejable unir esfuerzos también con la embrionaria asociación. </w:t>
      </w:r>
    </w:p>
    <w:p w:rsidR="0055098E" w:rsidRPr="0055098E" w:rsidRDefault="0055098E" w:rsidP="0055098E">
      <w:pPr>
        <w:pStyle w:val="Prrafodelista"/>
        <w:spacing w:line="276" w:lineRule="auto"/>
        <w:contextualSpacing/>
        <w:jc w:val="both"/>
        <w:rPr>
          <w:rFonts w:ascii="Arial Narrow" w:hAnsi="Arial Narrow" w:cs="Aparajita"/>
          <w:sz w:val="24"/>
          <w:szCs w:val="24"/>
        </w:rPr>
      </w:pPr>
    </w:p>
    <w:p w:rsidR="0055098E" w:rsidRPr="0055098E" w:rsidRDefault="0055098E" w:rsidP="0055098E">
      <w:pPr>
        <w:pStyle w:val="Prrafodelista"/>
        <w:numPr>
          <w:ilvl w:val="0"/>
          <w:numId w:val="13"/>
        </w:numPr>
        <w:spacing w:line="276" w:lineRule="auto"/>
        <w:contextualSpacing/>
        <w:jc w:val="both"/>
        <w:rPr>
          <w:rFonts w:ascii="Arial Narrow" w:hAnsi="Arial Narrow" w:cs="Aparajita"/>
          <w:sz w:val="24"/>
          <w:szCs w:val="24"/>
        </w:rPr>
      </w:pPr>
      <w:r w:rsidRPr="0055098E">
        <w:rPr>
          <w:rFonts w:ascii="Arial Narrow" w:hAnsi="Arial Narrow" w:cs="Aparajita"/>
          <w:sz w:val="24"/>
          <w:szCs w:val="24"/>
        </w:rPr>
        <w:t xml:space="preserve">Los Municipios de la </w:t>
      </w:r>
      <w:proofErr w:type="spellStart"/>
      <w:r w:rsidRPr="0055098E">
        <w:rPr>
          <w:rFonts w:ascii="Arial Narrow" w:hAnsi="Arial Narrow" w:cs="Aparajita"/>
          <w:sz w:val="24"/>
          <w:szCs w:val="24"/>
        </w:rPr>
        <w:t>Ecosubregión</w:t>
      </w:r>
      <w:proofErr w:type="spellEnd"/>
      <w:r w:rsidRPr="0055098E">
        <w:rPr>
          <w:rFonts w:ascii="Arial Narrow" w:hAnsi="Arial Narrow" w:cs="Aparajita"/>
          <w:sz w:val="24"/>
          <w:szCs w:val="24"/>
        </w:rPr>
        <w:t xml:space="preserve"> del embalse del </w:t>
      </w:r>
      <w:proofErr w:type="spellStart"/>
      <w:r w:rsidRPr="0055098E">
        <w:rPr>
          <w:rFonts w:ascii="Arial Narrow" w:hAnsi="Arial Narrow" w:cs="Aparajita"/>
          <w:sz w:val="24"/>
          <w:szCs w:val="24"/>
        </w:rPr>
        <w:t>Guajaro</w:t>
      </w:r>
      <w:proofErr w:type="spellEnd"/>
      <w:r w:rsidRPr="0055098E">
        <w:rPr>
          <w:rFonts w:ascii="Arial Narrow" w:hAnsi="Arial Narrow" w:cs="Aparajita"/>
          <w:sz w:val="24"/>
          <w:szCs w:val="24"/>
        </w:rPr>
        <w:t xml:space="preserve"> </w:t>
      </w:r>
      <w:proofErr w:type="spellStart"/>
      <w:r w:rsidRPr="0055098E">
        <w:rPr>
          <w:rFonts w:ascii="Arial Narrow" w:hAnsi="Arial Narrow" w:cs="Aparajita"/>
          <w:sz w:val="24"/>
          <w:szCs w:val="24"/>
        </w:rPr>
        <w:t>quiren</w:t>
      </w:r>
      <w:proofErr w:type="spellEnd"/>
      <w:r w:rsidRPr="0055098E">
        <w:rPr>
          <w:rFonts w:ascii="Arial Narrow" w:hAnsi="Arial Narrow" w:cs="Aparajita"/>
          <w:sz w:val="24"/>
          <w:szCs w:val="24"/>
        </w:rPr>
        <w:t xml:space="preserve">, en forma </w:t>
      </w:r>
      <w:proofErr w:type="spellStart"/>
      <w:r w:rsidRPr="0055098E">
        <w:rPr>
          <w:rFonts w:ascii="Arial Narrow" w:hAnsi="Arial Narrow" w:cs="Aparajita"/>
          <w:sz w:val="24"/>
          <w:szCs w:val="24"/>
        </w:rPr>
        <w:t>mancomunda</w:t>
      </w:r>
      <w:proofErr w:type="spellEnd"/>
      <w:r w:rsidRPr="0055098E">
        <w:rPr>
          <w:rFonts w:ascii="Arial Narrow" w:hAnsi="Arial Narrow" w:cs="Aparajita"/>
          <w:sz w:val="24"/>
          <w:szCs w:val="24"/>
        </w:rPr>
        <w:t xml:space="preserve">, van camino de hacer la declaratoria de </w:t>
      </w:r>
      <w:proofErr w:type="spellStart"/>
      <w:r w:rsidRPr="0055098E">
        <w:rPr>
          <w:rFonts w:ascii="Arial Narrow" w:hAnsi="Arial Narrow" w:cs="Aparajita"/>
          <w:sz w:val="24"/>
          <w:szCs w:val="24"/>
        </w:rPr>
        <w:t>ecosubregión</w:t>
      </w:r>
      <w:proofErr w:type="spellEnd"/>
      <w:r w:rsidRPr="0055098E">
        <w:rPr>
          <w:rFonts w:ascii="Arial Narrow" w:hAnsi="Arial Narrow" w:cs="Aparajita"/>
          <w:sz w:val="24"/>
          <w:szCs w:val="24"/>
        </w:rPr>
        <w:t xml:space="preserve"> como territorio de paz y de derechos humanos, sostenibilidad ambiental y del recurso humano y el sistema de gestión del riesgo en aras de estructurar los procesos de ordenamiento territorial, gobernabilidad y participación ciudadana.</w:t>
      </w:r>
    </w:p>
    <w:p w:rsidR="0055098E" w:rsidRPr="0055098E" w:rsidRDefault="0055098E" w:rsidP="0055098E">
      <w:pPr>
        <w:pStyle w:val="Prrafodelista"/>
        <w:spacing w:line="276" w:lineRule="auto"/>
        <w:contextualSpacing/>
        <w:jc w:val="both"/>
        <w:rPr>
          <w:rFonts w:ascii="Arial Narrow" w:hAnsi="Arial Narrow" w:cs="Aparajita"/>
          <w:sz w:val="24"/>
          <w:szCs w:val="24"/>
        </w:rPr>
      </w:pPr>
    </w:p>
    <w:p w:rsidR="0055098E" w:rsidRPr="0055098E" w:rsidRDefault="0055098E" w:rsidP="0055098E">
      <w:pPr>
        <w:pStyle w:val="Prrafodelista"/>
        <w:numPr>
          <w:ilvl w:val="0"/>
          <w:numId w:val="13"/>
        </w:numPr>
        <w:spacing w:line="276" w:lineRule="auto"/>
        <w:contextualSpacing/>
        <w:jc w:val="both"/>
        <w:rPr>
          <w:rFonts w:ascii="Arial Narrow" w:hAnsi="Arial Narrow" w:cs="Aparajita"/>
          <w:sz w:val="24"/>
          <w:szCs w:val="24"/>
        </w:rPr>
      </w:pPr>
      <w:r w:rsidRPr="0055098E">
        <w:rPr>
          <w:rFonts w:ascii="Arial Narrow" w:hAnsi="Arial Narrow" w:cs="Aparajita"/>
          <w:sz w:val="24"/>
          <w:szCs w:val="24"/>
        </w:rPr>
        <w:t>Objetivo del programa:  El Programa PROMAC, ejecutado por el Ministerio de Medio Ambiente y Desarrollo Sostenible, con el apoyo de la GIZ, tiene como objetivo:</w:t>
      </w:r>
    </w:p>
    <w:p w:rsidR="0055098E" w:rsidRPr="0055098E" w:rsidRDefault="0055098E" w:rsidP="0055098E">
      <w:pPr>
        <w:spacing w:line="276" w:lineRule="auto"/>
        <w:jc w:val="both"/>
        <w:rPr>
          <w:rFonts w:ascii="Arial Narrow" w:hAnsi="Arial Narrow" w:cs="Aparajita"/>
          <w:u w:val="single"/>
        </w:rPr>
      </w:pPr>
    </w:p>
    <w:p w:rsidR="0055098E" w:rsidRPr="0055098E" w:rsidRDefault="0055098E" w:rsidP="0055098E">
      <w:pPr>
        <w:pStyle w:val="Prrafodelista"/>
        <w:jc w:val="both"/>
        <w:rPr>
          <w:rFonts w:ascii="Arial Narrow" w:hAnsi="Arial Narrow" w:cs="Aparajita"/>
          <w:b/>
          <w:bCs/>
          <w:iCs/>
          <w:sz w:val="24"/>
          <w:szCs w:val="24"/>
        </w:rPr>
      </w:pPr>
      <w:r w:rsidRPr="0055098E">
        <w:rPr>
          <w:rFonts w:ascii="Arial Narrow" w:hAnsi="Arial Narrow" w:cs="Aparajita"/>
          <w:bCs/>
          <w:iCs/>
          <w:sz w:val="24"/>
          <w:szCs w:val="24"/>
        </w:rPr>
        <w:t>“Los actores clave del sector ambiental han mejorado sus capacidades y competencias para la implementación de una conservación y un manejo sostenible a largo plazo de los recursos naturales</w:t>
      </w:r>
      <w:r w:rsidRPr="0055098E">
        <w:rPr>
          <w:rFonts w:ascii="Arial Narrow" w:hAnsi="Arial Narrow" w:cs="Aparajita"/>
          <w:bCs/>
          <w:sz w:val="24"/>
          <w:szCs w:val="24"/>
        </w:rPr>
        <w:t>.”</w:t>
      </w:r>
      <w:r w:rsidRPr="0055098E">
        <w:rPr>
          <w:rFonts w:ascii="Arial Narrow" w:hAnsi="Arial Narrow" w:cs="Aparajita"/>
          <w:b/>
          <w:bCs/>
          <w:iCs/>
          <w:sz w:val="24"/>
          <w:szCs w:val="24"/>
        </w:rPr>
        <w:t xml:space="preserve"> </w:t>
      </w:r>
    </w:p>
    <w:p w:rsidR="0055098E" w:rsidRPr="0055098E" w:rsidRDefault="0055098E" w:rsidP="0055098E">
      <w:pPr>
        <w:ind w:firstLine="360"/>
        <w:jc w:val="both"/>
        <w:rPr>
          <w:rFonts w:ascii="Arial Narrow" w:hAnsi="Arial Narrow" w:cs="Aparajita"/>
          <w:bCs/>
        </w:rPr>
      </w:pPr>
    </w:p>
    <w:p w:rsidR="0055098E" w:rsidRPr="0055098E" w:rsidRDefault="0055098E" w:rsidP="0055098E">
      <w:pPr>
        <w:pStyle w:val="Prrafodelista"/>
        <w:numPr>
          <w:ilvl w:val="0"/>
          <w:numId w:val="13"/>
        </w:numPr>
        <w:jc w:val="both"/>
        <w:rPr>
          <w:rFonts w:ascii="Arial Narrow" w:hAnsi="Arial Narrow" w:cs="Aparajita"/>
          <w:b/>
          <w:bCs/>
          <w:i/>
          <w:iCs/>
        </w:rPr>
      </w:pPr>
      <w:r w:rsidRPr="0055098E">
        <w:rPr>
          <w:rFonts w:ascii="Arial Narrow" w:hAnsi="Arial Narrow" w:cs="Aparajita"/>
          <w:bCs/>
        </w:rPr>
        <w:t>Componentes</w:t>
      </w:r>
    </w:p>
    <w:p w:rsidR="0055098E" w:rsidRPr="0055098E" w:rsidRDefault="0055098E" w:rsidP="0055098E">
      <w:pPr>
        <w:pStyle w:val="Prrafodelista"/>
        <w:ind w:left="0"/>
        <w:jc w:val="both"/>
        <w:rPr>
          <w:rFonts w:ascii="Arial Narrow" w:eastAsia="Times New Roman" w:hAnsi="Arial Narrow" w:cs="Aparajita"/>
          <w:bCs/>
          <w:sz w:val="24"/>
          <w:szCs w:val="24"/>
          <w:u w:val="single"/>
        </w:rPr>
      </w:pPr>
    </w:p>
    <w:p w:rsidR="0055098E" w:rsidRPr="0055098E" w:rsidRDefault="0055098E" w:rsidP="0055098E">
      <w:pPr>
        <w:pStyle w:val="Prrafodelista"/>
        <w:jc w:val="both"/>
        <w:rPr>
          <w:rFonts w:ascii="Arial Narrow" w:hAnsi="Arial Narrow" w:cs="Aparajita"/>
          <w:sz w:val="24"/>
          <w:szCs w:val="24"/>
        </w:rPr>
      </w:pPr>
      <w:r w:rsidRPr="0055098E">
        <w:rPr>
          <w:rFonts w:ascii="Arial Narrow" w:hAnsi="Arial Narrow" w:cs="Aparajita"/>
          <w:sz w:val="24"/>
          <w:szCs w:val="24"/>
        </w:rPr>
        <w:t>PROMAC se ha estructurado en tres componentes:</w:t>
      </w:r>
    </w:p>
    <w:p w:rsidR="0055098E" w:rsidRPr="0055098E" w:rsidRDefault="0055098E" w:rsidP="0055098E">
      <w:pPr>
        <w:pStyle w:val="Prrafodelista"/>
        <w:ind w:left="1080"/>
        <w:jc w:val="both"/>
        <w:rPr>
          <w:rFonts w:ascii="Arial Narrow" w:hAnsi="Arial Narrow" w:cs="Aparajita"/>
          <w:sz w:val="24"/>
          <w:szCs w:val="24"/>
        </w:rPr>
      </w:pPr>
    </w:p>
    <w:p w:rsidR="0055098E" w:rsidRPr="0055098E" w:rsidRDefault="0055098E" w:rsidP="0055098E">
      <w:pPr>
        <w:pStyle w:val="Prrafodelista"/>
        <w:numPr>
          <w:ilvl w:val="0"/>
          <w:numId w:val="2"/>
        </w:numPr>
        <w:spacing w:line="276" w:lineRule="auto"/>
        <w:ind w:left="1440"/>
        <w:contextualSpacing/>
        <w:rPr>
          <w:rFonts w:ascii="Arial Narrow" w:hAnsi="Arial Narrow" w:cs="Aparajita"/>
          <w:sz w:val="24"/>
          <w:szCs w:val="24"/>
        </w:rPr>
      </w:pPr>
      <w:r w:rsidRPr="0055098E">
        <w:rPr>
          <w:rFonts w:ascii="Arial Narrow" w:hAnsi="Arial Narrow" w:cs="Aparajita"/>
          <w:bCs/>
          <w:sz w:val="24"/>
          <w:szCs w:val="24"/>
        </w:rPr>
        <w:t xml:space="preserve">Componente 1: Fortalecimiento institucional </w:t>
      </w:r>
      <w:r w:rsidRPr="0055098E">
        <w:rPr>
          <w:rFonts w:ascii="Arial Narrow" w:hAnsi="Arial Narrow" w:cs="Aparajita"/>
          <w:sz w:val="24"/>
          <w:szCs w:val="24"/>
        </w:rPr>
        <w:t>del sector ambiental.</w:t>
      </w:r>
    </w:p>
    <w:p w:rsidR="0055098E" w:rsidRPr="0055098E" w:rsidRDefault="0055098E" w:rsidP="0055098E">
      <w:pPr>
        <w:pStyle w:val="Prrafodelista"/>
        <w:keepNext/>
        <w:numPr>
          <w:ilvl w:val="0"/>
          <w:numId w:val="2"/>
        </w:numPr>
        <w:spacing w:line="276" w:lineRule="auto"/>
        <w:ind w:left="1440"/>
        <w:contextualSpacing/>
        <w:rPr>
          <w:rFonts w:ascii="Arial Narrow" w:hAnsi="Arial Narrow" w:cs="Aparajita"/>
          <w:bCs/>
          <w:sz w:val="24"/>
          <w:szCs w:val="24"/>
        </w:rPr>
      </w:pPr>
      <w:r w:rsidRPr="0055098E">
        <w:rPr>
          <w:rFonts w:ascii="Arial Narrow" w:hAnsi="Arial Narrow" w:cs="Aparajita"/>
          <w:bCs/>
          <w:sz w:val="24"/>
          <w:szCs w:val="24"/>
        </w:rPr>
        <w:t>Componente 2: Ordenamiento ambiental del territorio.</w:t>
      </w:r>
    </w:p>
    <w:p w:rsidR="0055098E" w:rsidRPr="0055098E" w:rsidRDefault="0055098E" w:rsidP="0055098E">
      <w:pPr>
        <w:pStyle w:val="Prrafodelista"/>
        <w:keepNext/>
        <w:numPr>
          <w:ilvl w:val="0"/>
          <w:numId w:val="2"/>
        </w:numPr>
        <w:spacing w:line="276" w:lineRule="auto"/>
        <w:ind w:left="1440"/>
        <w:contextualSpacing/>
        <w:rPr>
          <w:rFonts w:ascii="Arial Narrow" w:hAnsi="Arial Narrow" w:cs="Aparajita"/>
          <w:sz w:val="24"/>
          <w:szCs w:val="24"/>
        </w:rPr>
      </w:pPr>
      <w:r w:rsidRPr="0055098E">
        <w:rPr>
          <w:rFonts w:ascii="Arial Narrow" w:hAnsi="Arial Narrow" w:cs="Aparajita"/>
          <w:bCs/>
          <w:sz w:val="24"/>
          <w:szCs w:val="24"/>
        </w:rPr>
        <w:t xml:space="preserve">Componente 3: </w:t>
      </w:r>
      <w:r w:rsidRPr="0055098E">
        <w:rPr>
          <w:rFonts w:ascii="Arial Narrow" w:hAnsi="Arial Narrow" w:cs="Aparajita"/>
          <w:sz w:val="24"/>
          <w:szCs w:val="24"/>
        </w:rPr>
        <w:t>Instrumentos económicos para la conservación de la biodiversidad y los servicios ecosistémicos.</w:t>
      </w:r>
    </w:p>
    <w:p w:rsidR="0055098E" w:rsidRDefault="0055098E" w:rsidP="0055098E">
      <w:pPr>
        <w:autoSpaceDE w:val="0"/>
        <w:autoSpaceDN w:val="0"/>
        <w:adjustRightInd w:val="0"/>
        <w:spacing w:after="120"/>
        <w:jc w:val="both"/>
        <w:rPr>
          <w:rFonts w:ascii="Arial Narrow" w:hAnsi="Arial Narrow" w:cs="Aparajita"/>
          <w:b/>
        </w:rPr>
      </w:pPr>
    </w:p>
    <w:p w:rsidR="00BF5C84" w:rsidRPr="00BF5C84" w:rsidRDefault="00BF5C84" w:rsidP="00BF5C84">
      <w:pPr>
        <w:autoSpaceDE w:val="0"/>
        <w:autoSpaceDN w:val="0"/>
        <w:adjustRightInd w:val="0"/>
        <w:ind w:left="1418"/>
        <w:jc w:val="both"/>
        <w:rPr>
          <w:rFonts w:ascii="Arial Narrow" w:hAnsi="Arial Narrow" w:cs="Aparajita"/>
          <w:sz w:val="22"/>
          <w:szCs w:val="22"/>
        </w:rPr>
      </w:pPr>
      <w:r w:rsidRPr="00BF5C84">
        <w:rPr>
          <w:rFonts w:ascii="Arial Narrow" w:hAnsi="Arial Narrow" w:cs="Aparajita"/>
          <w:sz w:val="22"/>
          <w:szCs w:val="22"/>
          <w:u w:val="single"/>
        </w:rPr>
        <w:t>Anotación</w:t>
      </w:r>
      <w:r w:rsidRPr="00BF5C84">
        <w:rPr>
          <w:rFonts w:ascii="Arial Narrow" w:hAnsi="Arial Narrow" w:cs="Aparajita"/>
          <w:sz w:val="22"/>
          <w:szCs w:val="22"/>
        </w:rPr>
        <w:t>:</w:t>
      </w:r>
    </w:p>
    <w:p w:rsidR="00BF5C84" w:rsidRPr="00BF5C84" w:rsidRDefault="00BF5C84" w:rsidP="00BF5C84">
      <w:pPr>
        <w:autoSpaceDE w:val="0"/>
        <w:autoSpaceDN w:val="0"/>
        <w:adjustRightInd w:val="0"/>
        <w:ind w:left="1418"/>
        <w:jc w:val="both"/>
        <w:rPr>
          <w:rFonts w:ascii="Arial Narrow" w:hAnsi="Arial Narrow" w:cs="Aparajita"/>
          <w:sz w:val="22"/>
          <w:szCs w:val="22"/>
        </w:rPr>
      </w:pPr>
      <w:r w:rsidRPr="00BF5C84">
        <w:rPr>
          <w:rFonts w:ascii="Arial Narrow" w:hAnsi="Arial Narrow" w:cs="Aparajita"/>
          <w:sz w:val="22"/>
          <w:szCs w:val="22"/>
        </w:rPr>
        <w:t>Siempre que estos términos de referencia aluden a “la región” se entiende el territorio de los tres ecosistemas objeto de la intervención de PROMAC, con sus cinco municipios.</w:t>
      </w:r>
    </w:p>
    <w:p w:rsidR="00BF5C84" w:rsidRPr="00BF5C84" w:rsidRDefault="00BF5C84" w:rsidP="00BF5C84">
      <w:pPr>
        <w:autoSpaceDE w:val="0"/>
        <w:autoSpaceDN w:val="0"/>
        <w:adjustRightInd w:val="0"/>
        <w:ind w:left="1418"/>
        <w:jc w:val="both"/>
        <w:rPr>
          <w:rFonts w:ascii="Arial Narrow" w:hAnsi="Arial Narrow" w:cs="Aparajita"/>
          <w:sz w:val="22"/>
          <w:szCs w:val="22"/>
        </w:rPr>
      </w:pPr>
      <w:r w:rsidRPr="00BF5C84">
        <w:rPr>
          <w:rFonts w:ascii="Arial Narrow" w:hAnsi="Arial Narrow" w:cs="Aparajita"/>
          <w:sz w:val="22"/>
          <w:szCs w:val="22"/>
        </w:rPr>
        <w:t>Parque El Ceibal, en proceso de declaratoria bajo alguna figura de área protegida y corresponde al municipio de Santa Catalina, en el departamento de Bolívar.</w:t>
      </w:r>
    </w:p>
    <w:p w:rsidR="00BF5C84" w:rsidRPr="00BF5C84" w:rsidRDefault="00BF5C84" w:rsidP="00BF5C84">
      <w:pPr>
        <w:autoSpaceDE w:val="0"/>
        <w:autoSpaceDN w:val="0"/>
        <w:adjustRightInd w:val="0"/>
        <w:ind w:left="1418"/>
        <w:jc w:val="both"/>
        <w:rPr>
          <w:rFonts w:ascii="Arial Narrow" w:hAnsi="Arial Narrow" w:cs="Aparajita"/>
          <w:sz w:val="22"/>
          <w:szCs w:val="22"/>
        </w:rPr>
      </w:pPr>
      <w:r w:rsidRPr="00BF5C84">
        <w:rPr>
          <w:rFonts w:ascii="Arial Narrow" w:hAnsi="Arial Narrow" w:cs="Aparajita"/>
          <w:sz w:val="22"/>
          <w:szCs w:val="22"/>
        </w:rPr>
        <w:t xml:space="preserve">Parque Los Rosales: declarado como Parque Regional por la CRA, en jurisdicción del municipio de </w:t>
      </w:r>
      <w:proofErr w:type="spellStart"/>
      <w:r w:rsidRPr="00BF5C84">
        <w:rPr>
          <w:rFonts w:ascii="Arial Narrow" w:hAnsi="Arial Narrow" w:cs="Aparajita"/>
          <w:sz w:val="22"/>
          <w:szCs w:val="22"/>
        </w:rPr>
        <w:t>Luruaco</w:t>
      </w:r>
      <w:proofErr w:type="spellEnd"/>
      <w:r w:rsidRPr="00BF5C84">
        <w:rPr>
          <w:rFonts w:ascii="Arial Narrow" w:hAnsi="Arial Narrow" w:cs="Aparajita"/>
          <w:sz w:val="22"/>
          <w:szCs w:val="22"/>
        </w:rPr>
        <w:t>, Atlántico.</w:t>
      </w:r>
    </w:p>
    <w:p w:rsidR="00BF5C84" w:rsidRPr="00BF5C84" w:rsidRDefault="00BF5C84" w:rsidP="00BF5C84">
      <w:pPr>
        <w:autoSpaceDE w:val="0"/>
        <w:autoSpaceDN w:val="0"/>
        <w:adjustRightInd w:val="0"/>
        <w:ind w:left="1418"/>
        <w:jc w:val="both"/>
        <w:rPr>
          <w:rFonts w:ascii="Arial Narrow" w:hAnsi="Arial Narrow" w:cs="Aparajita"/>
          <w:sz w:val="22"/>
          <w:szCs w:val="22"/>
        </w:rPr>
      </w:pPr>
      <w:r w:rsidRPr="00BF5C84">
        <w:rPr>
          <w:rFonts w:ascii="Arial Narrow" w:hAnsi="Arial Narrow" w:cs="Aparajita"/>
          <w:sz w:val="22"/>
          <w:szCs w:val="22"/>
        </w:rPr>
        <w:t xml:space="preserve">Eco-Subregión del </w:t>
      </w:r>
      <w:proofErr w:type="spellStart"/>
      <w:r w:rsidRPr="00BF5C84">
        <w:rPr>
          <w:rFonts w:ascii="Arial Narrow" w:hAnsi="Arial Narrow" w:cs="Aparajita"/>
          <w:sz w:val="22"/>
          <w:szCs w:val="22"/>
        </w:rPr>
        <w:t>Guájaro</w:t>
      </w:r>
      <w:proofErr w:type="spellEnd"/>
      <w:r w:rsidRPr="00BF5C84">
        <w:rPr>
          <w:rFonts w:ascii="Arial Narrow" w:hAnsi="Arial Narrow" w:cs="Aparajita"/>
          <w:sz w:val="22"/>
          <w:szCs w:val="22"/>
        </w:rPr>
        <w:t xml:space="preserve">: en los municipios de </w:t>
      </w:r>
      <w:proofErr w:type="spellStart"/>
      <w:r w:rsidRPr="00BF5C84">
        <w:rPr>
          <w:rFonts w:ascii="Arial Narrow" w:hAnsi="Arial Narrow" w:cs="Aparajita"/>
          <w:sz w:val="22"/>
          <w:szCs w:val="22"/>
        </w:rPr>
        <w:t>Luruaco</w:t>
      </w:r>
      <w:proofErr w:type="spellEnd"/>
      <w:r w:rsidRPr="00BF5C84">
        <w:rPr>
          <w:rFonts w:ascii="Arial Narrow" w:hAnsi="Arial Narrow" w:cs="Aparajita"/>
          <w:sz w:val="22"/>
          <w:szCs w:val="22"/>
        </w:rPr>
        <w:t xml:space="preserve">, Repelón, Manatí y Sabanalarga </w:t>
      </w:r>
      <w:proofErr w:type="spellStart"/>
      <w:r w:rsidRPr="00BF5C84">
        <w:rPr>
          <w:rFonts w:ascii="Arial Narrow" w:hAnsi="Arial Narrow" w:cs="Aparajita"/>
          <w:sz w:val="22"/>
          <w:szCs w:val="22"/>
        </w:rPr>
        <w:t>ene</w:t>
      </w:r>
      <w:proofErr w:type="spellEnd"/>
      <w:r w:rsidRPr="00BF5C84">
        <w:rPr>
          <w:rFonts w:ascii="Arial Narrow" w:hAnsi="Arial Narrow" w:cs="Aparajita"/>
          <w:sz w:val="22"/>
          <w:szCs w:val="22"/>
        </w:rPr>
        <w:t xml:space="preserve"> el departamento del Atlántico.</w:t>
      </w:r>
    </w:p>
    <w:p w:rsidR="00BF5C84" w:rsidRPr="0055098E" w:rsidRDefault="00BF5C84" w:rsidP="0055098E">
      <w:pPr>
        <w:autoSpaceDE w:val="0"/>
        <w:autoSpaceDN w:val="0"/>
        <w:adjustRightInd w:val="0"/>
        <w:spacing w:after="120"/>
        <w:jc w:val="both"/>
        <w:rPr>
          <w:rFonts w:ascii="Arial Narrow" w:hAnsi="Arial Narrow" w:cs="Aparajita"/>
          <w:b/>
        </w:rPr>
      </w:pPr>
    </w:p>
    <w:p w:rsidR="0055098E" w:rsidRPr="0055098E" w:rsidRDefault="0055098E" w:rsidP="0055098E">
      <w:pPr>
        <w:pStyle w:val="Ttulo1"/>
        <w:keepLines w:val="0"/>
        <w:numPr>
          <w:ilvl w:val="0"/>
          <w:numId w:val="12"/>
        </w:numPr>
        <w:spacing w:before="0"/>
        <w:ind w:left="426" w:hanging="426"/>
        <w:jc w:val="both"/>
        <w:rPr>
          <w:rFonts w:ascii="Arial Narrow" w:hAnsi="Arial Narrow" w:cs="Aparajita"/>
          <w:bCs w:val="0"/>
          <w:color w:val="auto"/>
          <w:sz w:val="24"/>
          <w:szCs w:val="24"/>
          <w:lang w:eastAsia="es-ES"/>
        </w:rPr>
      </w:pPr>
      <w:r w:rsidRPr="0055098E">
        <w:rPr>
          <w:rFonts w:ascii="Arial Narrow" w:hAnsi="Arial Narrow" w:cs="Aparajita"/>
          <w:bCs w:val="0"/>
          <w:color w:val="auto"/>
          <w:sz w:val="24"/>
          <w:szCs w:val="24"/>
          <w:lang w:eastAsia="es-ES"/>
        </w:rPr>
        <w:t>El Contrato</w:t>
      </w:r>
    </w:p>
    <w:p w:rsidR="0055098E" w:rsidRPr="0055098E" w:rsidRDefault="0055098E" w:rsidP="0055098E">
      <w:pPr>
        <w:spacing w:line="276" w:lineRule="auto"/>
        <w:jc w:val="both"/>
        <w:rPr>
          <w:rFonts w:ascii="Arial Narrow" w:hAnsi="Arial Narrow" w:cs="Aparajita"/>
        </w:rPr>
      </w:pPr>
    </w:p>
    <w:p w:rsidR="0055098E" w:rsidRPr="0055098E" w:rsidRDefault="0055098E" w:rsidP="0055098E">
      <w:pPr>
        <w:pStyle w:val="Prrafodelista"/>
        <w:numPr>
          <w:ilvl w:val="0"/>
          <w:numId w:val="16"/>
        </w:numPr>
        <w:jc w:val="both"/>
        <w:rPr>
          <w:rFonts w:ascii="Arial Narrow" w:hAnsi="Arial Narrow" w:cs="Aparajita"/>
          <w:b/>
        </w:rPr>
      </w:pPr>
      <w:r w:rsidRPr="0055098E">
        <w:rPr>
          <w:rFonts w:ascii="Arial Narrow" w:hAnsi="Arial Narrow" w:cs="Aparajita"/>
          <w:b/>
        </w:rPr>
        <w:t>Justificación</w:t>
      </w:r>
    </w:p>
    <w:p w:rsidR="0055098E" w:rsidRDefault="0055098E" w:rsidP="0055098E">
      <w:pPr>
        <w:jc w:val="both"/>
        <w:rPr>
          <w:rFonts w:ascii="Arial Narrow" w:hAnsi="Arial Narrow" w:cs="Aparajita"/>
          <w:b/>
        </w:rPr>
      </w:pPr>
    </w:p>
    <w:p w:rsidR="0055098E" w:rsidRPr="0055098E" w:rsidRDefault="0055098E" w:rsidP="0055098E">
      <w:pPr>
        <w:jc w:val="both"/>
        <w:rPr>
          <w:rFonts w:ascii="Arial Narrow" w:hAnsi="Arial Narrow" w:cs="Aparajita"/>
        </w:rPr>
      </w:pPr>
      <w:r w:rsidRPr="0055098E">
        <w:rPr>
          <w:rFonts w:ascii="Arial Narrow" w:hAnsi="Arial Narrow" w:cs="Aparajita"/>
        </w:rPr>
        <w:t xml:space="preserve">En el marco del programa PROMAC,  la GIZ y el Ministerio de Ambiente y Desarrollo Sostenible han identificado como necesidad de apoyo para la ejecución del POA 2013 en la </w:t>
      </w:r>
      <w:proofErr w:type="spellStart"/>
      <w:r w:rsidRPr="0055098E">
        <w:rPr>
          <w:rFonts w:ascii="Arial Narrow" w:hAnsi="Arial Narrow" w:cs="Aparajita"/>
        </w:rPr>
        <w:t>Ecosubregión</w:t>
      </w:r>
      <w:proofErr w:type="spellEnd"/>
      <w:r w:rsidRPr="0055098E">
        <w:rPr>
          <w:rFonts w:ascii="Arial Narrow" w:hAnsi="Arial Narrow" w:cs="Aparajita"/>
        </w:rPr>
        <w:t xml:space="preserve"> del </w:t>
      </w:r>
      <w:proofErr w:type="spellStart"/>
      <w:r w:rsidRPr="0055098E">
        <w:rPr>
          <w:rFonts w:ascii="Arial Narrow" w:hAnsi="Arial Narrow" w:cs="Aparajita"/>
        </w:rPr>
        <w:t>Guájaro</w:t>
      </w:r>
      <w:proofErr w:type="spellEnd"/>
      <w:r w:rsidRPr="0055098E">
        <w:rPr>
          <w:rFonts w:ascii="Arial Narrow" w:hAnsi="Arial Narrow" w:cs="Aparajita"/>
        </w:rPr>
        <w:t xml:space="preserve"> y el Municipio de Santa Catalina (Bolívar). Ese apoyo ha de consistir en el impulso y coordinación de las acciones de  ordenamiento territorial, coordinación institucional, gestión de riesgo y valoración de servicios ecosistémicos en los cinco municipios de que en estos Términos de Referencia se trata.</w:t>
      </w:r>
    </w:p>
    <w:p w:rsidR="0055098E" w:rsidRPr="0055098E" w:rsidRDefault="0055098E" w:rsidP="0055098E">
      <w:pPr>
        <w:jc w:val="both"/>
        <w:rPr>
          <w:rFonts w:ascii="Arial Narrow" w:hAnsi="Arial Narrow" w:cs="Aparajita"/>
        </w:rPr>
      </w:pPr>
    </w:p>
    <w:p w:rsidR="0055098E" w:rsidRPr="0055098E" w:rsidRDefault="0055098E" w:rsidP="0055098E">
      <w:pPr>
        <w:jc w:val="both"/>
        <w:rPr>
          <w:rFonts w:ascii="Arial Narrow" w:hAnsi="Arial Narrow" w:cs="Aparajita"/>
        </w:rPr>
      </w:pPr>
    </w:p>
    <w:p w:rsidR="0055098E" w:rsidRPr="0055098E" w:rsidRDefault="0055098E" w:rsidP="0055098E">
      <w:pPr>
        <w:pStyle w:val="Prrafodelista"/>
        <w:numPr>
          <w:ilvl w:val="0"/>
          <w:numId w:val="16"/>
        </w:numPr>
        <w:spacing w:line="276" w:lineRule="auto"/>
        <w:contextualSpacing/>
        <w:jc w:val="both"/>
        <w:rPr>
          <w:rFonts w:ascii="Arial Narrow" w:hAnsi="Arial Narrow" w:cs="Aparajita"/>
          <w:b/>
          <w:bCs/>
          <w:sz w:val="24"/>
          <w:szCs w:val="24"/>
        </w:rPr>
      </w:pPr>
      <w:r w:rsidRPr="0055098E">
        <w:rPr>
          <w:rFonts w:ascii="Arial Narrow" w:hAnsi="Arial Narrow" w:cs="Aparajita"/>
          <w:b/>
          <w:bCs/>
          <w:sz w:val="24"/>
          <w:szCs w:val="24"/>
        </w:rPr>
        <w:t>Objeto General</w:t>
      </w:r>
    </w:p>
    <w:p w:rsidR="0055098E" w:rsidRPr="0055098E" w:rsidRDefault="0055098E" w:rsidP="0055098E">
      <w:pPr>
        <w:jc w:val="both"/>
        <w:rPr>
          <w:rFonts w:ascii="Arial Narrow" w:hAnsi="Arial Narrow" w:cs="Aparajita"/>
          <w:bCs/>
        </w:rPr>
      </w:pPr>
    </w:p>
    <w:p w:rsidR="0055098E" w:rsidRDefault="0055098E" w:rsidP="0055098E">
      <w:pPr>
        <w:jc w:val="both"/>
        <w:rPr>
          <w:rFonts w:ascii="Arial Narrow" w:hAnsi="Arial Narrow" w:cs="Aparajita"/>
        </w:rPr>
      </w:pPr>
      <w:r w:rsidRPr="0055098E">
        <w:rPr>
          <w:rFonts w:ascii="Arial Narrow" w:hAnsi="Arial Narrow" w:cs="Aparajita"/>
        </w:rPr>
        <w:t xml:space="preserve">Contratar el coordinador interinstitucional o articulador responsable de las actividades conjuntas de (i) ordenamiento territorial, (ii) coordinación y desarrollo institucional del sector ambiental, y (iii) </w:t>
      </w:r>
      <w:r w:rsidR="00A1402E">
        <w:rPr>
          <w:rFonts w:ascii="Arial Narrow" w:hAnsi="Arial Narrow" w:cs="Aparajita"/>
        </w:rPr>
        <w:t xml:space="preserve">protección del bosque seco tropical y en general los ecosistemas El Ceibal, Los Rosales y la </w:t>
      </w:r>
      <w:proofErr w:type="spellStart"/>
      <w:r w:rsidR="00A1402E">
        <w:rPr>
          <w:rFonts w:ascii="Arial Narrow" w:hAnsi="Arial Narrow" w:cs="Aparajita"/>
        </w:rPr>
        <w:t>Ecosubregión</w:t>
      </w:r>
      <w:proofErr w:type="spellEnd"/>
      <w:r w:rsidR="00A1402E">
        <w:rPr>
          <w:rFonts w:ascii="Arial Narrow" w:hAnsi="Arial Narrow" w:cs="Aparajita"/>
        </w:rPr>
        <w:t xml:space="preserve"> de El </w:t>
      </w:r>
      <w:proofErr w:type="spellStart"/>
      <w:r w:rsidR="00A1402E">
        <w:rPr>
          <w:rFonts w:ascii="Arial Narrow" w:hAnsi="Arial Narrow" w:cs="Aparajita"/>
        </w:rPr>
        <w:t>Guájaro</w:t>
      </w:r>
      <w:proofErr w:type="spellEnd"/>
      <w:r w:rsidR="00A1402E">
        <w:rPr>
          <w:rFonts w:ascii="Arial Narrow" w:hAnsi="Arial Narrow" w:cs="Aparajita"/>
        </w:rPr>
        <w:t xml:space="preserve">, </w:t>
      </w:r>
      <w:r w:rsidRPr="0055098E">
        <w:rPr>
          <w:rFonts w:ascii="Arial Narrow" w:hAnsi="Arial Narrow" w:cs="Aparajita"/>
        </w:rPr>
        <w:t xml:space="preserve"> en los cinco municipios de que tratan estos términos.</w:t>
      </w:r>
    </w:p>
    <w:p w:rsidR="00A1402E" w:rsidRPr="0055098E" w:rsidRDefault="00A1402E" w:rsidP="0055098E">
      <w:pPr>
        <w:jc w:val="both"/>
        <w:rPr>
          <w:rFonts w:ascii="Arial Narrow" w:hAnsi="Arial Narrow" w:cs="Aparajita"/>
        </w:rPr>
      </w:pPr>
    </w:p>
    <w:p w:rsidR="0055098E" w:rsidRPr="0055098E" w:rsidRDefault="0055098E" w:rsidP="0055098E">
      <w:pPr>
        <w:pStyle w:val="Default"/>
        <w:spacing w:line="276" w:lineRule="auto"/>
        <w:jc w:val="both"/>
        <w:rPr>
          <w:rFonts w:ascii="Arial Narrow" w:eastAsia="Times New Roman" w:hAnsi="Arial Narrow" w:cs="Aparajita"/>
          <w:color w:val="auto"/>
          <w:lang w:val="es-ES" w:eastAsia="es-ES"/>
        </w:rPr>
      </w:pPr>
      <w:r w:rsidRPr="0055098E">
        <w:rPr>
          <w:rFonts w:ascii="Arial Narrow" w:eastAsia="Times New Roman" w:hAnsi="Arial Narrow" w:cs="Aparajita"/>
          <w:color w:val="auto"/>
          <w:lang w:val="es-ES" w:eastAsia="es-ES"/>
        </w:rPr>
        <w:t>Las acciones conjuntas se refieren a las que sean  emprendidas por las instituciones públicas con competencia para los objetivos enunciados (</w:t>
      </w:r>
      <w:r w:rsidRPr="0055098E">
        <w:rPr>
          <w:rFonts w:ascii="Arial Narrow" w:hAnsi="Arial Narrow" w:cs="Aparajita"/>
        </w:rPr>
        <w:t xml:space="preserve">ordenamiento territorial, coordinación institucional, </w:t>
      </w:r>
      <w:r w:rsidRPr="0055098E">
        <w:rPr>
          <w:rFonts w:ascii="Arial Narrow" w:hAnsi="Arial Narrow" w:cs="Aparajita"/>
        </w:rPr>
        <w:lastRenderedPageBreak/>
        <w:t>gestión de riesgo y valoración de servicios ecosistémicos</w:t>
      </w:r>
      <w:r w:rsidRPr="0055098E">
        <w:rPr>
          <w:rFonts w:ascii="Arial Narrow" w:eastAsia="Times New Roman" w:hAnsi="Arial Narrow" w:cs="Aparajita"/>
          <w:color w:val="auto"/>
          <w:lang w:val="es-ES" w:eastAsia="es-ES"/>
        </w:rPr>
        <w:t xml:space="preserve">) o por instituciones de la Cooperación internacional, la responsabilidad empresarial, el sector cívico, los gremios o las organizaciones civiles. </w:t>
      </w:r>
    </w:p>
    <w:p w:rsidR="0055098E" w:rsidRPr="0055098E" w:rsidRDefault="0055098E" w:rsidP="0055098E">
      <w:pPr>
        <w:pStyle w:val="Default"/>
        <w:spacing w:line="276" w:lineRule="auto"/>
        <w:jc w:val="both"/>
        <w:rPr>
          <w:rFonts w:ascii="Arial Narrow" w:hAnsi="Arial Narrow" w:cs="Aparajita"/>
        </w:rPr>
      </w:pPr>
    </w:p>
    <w:p w:rsidR="0055098E" w:rsidRPr="0055098E" w:rsidRDefault="0055098E" w:rsidP="0055098E">
      <w:pPr>
        <w:pStyle w:val="Default"/>
        <w:spacing w:line="276" w:lineRule="auto"/>
        <w:jc w:val="both"/>
        <w:rPr>
          <w:rFonts w:ascii="Arial Narrow" w:hAnsi="Arial Narrow" w:cs="Aparajita"/>
        </w:rPr>
      </w:pPr>
    </w:p>
    <w:p w:rsidR="0055098E" w:rsidRPr="0055098E" w:rsidRDefault="0055098E" w:rsidP="0055098E">
      <w:pPr>
        <w:pStyle w:val="Prrafodelista"/>
        <w:numPr>
          <w:ilvl w:val="0"/>
          <w:numId w:val="16"/>
        </w:numPr>
        <w:spacing w:line="276" w:lineRule="auto"/>
        <w:contextualSpacing/>
        <w:jc w:val="both"/>
        <w:rPr>
          <w:rFonts w:ascii="Arial Narrow" w:hAnsi="Arial Narrow" w:cs="Aparajita"/>
          <w:b/>
          <w:bCs/>
          <w:sz w:val="24"/>
          <w:szCs w:val="24"/>
        </w:rPr>
      </w:pPr>
      <w:r w:rsidRPr="0055098E">
        <w:rPr>
          <w:rFonts w:ascii="Arial Narrow" w:hAnsi="Arial Narrow" w:cs="Aparajita"/>
          <w:b/>
          <w:bCs/>
          <w:sz w:val="24"/>
          <w:szCs w:val="24"/>
        </w:rPr>
        <w:t>Actividades</w:t>
      </w:r>
    </w:p>
    <w:p w:rsidR="00BF5C84" w:rsidRDefault="00BF5C84" w:rsidP="0055098E">
      <w:pPr>
        <w:spacing w:after="200" w:line="276" w:lineRule="auto"/>
        <w:contextualSpacing/>
        <w:jc w:val="both"/>
        <w:rPr>
          <w:rFonts w:ascii="Arial Narrow" w:eastAsia="Calibri" w:hAnsi="Arial Narrow" w:cs="Aparajita"/>
          <w:lang w:val="es-CO" w:eastAsia="en-US"/>
        </w:rPr>
      </w:pPr>
    </w:p>
    <w:p w:rsidR="0055098E" w:rsidRPr="0055098E" w:rsidRDefault="0055098E" w:rsidP="0055098E">
      <w:p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Las principales actividades de la persona a contratar serán:</w:t>
      </w:r>
    </w:p>
    <w:p w:rsidR="0055098E" w:rsidRPr="0055098E" w:rsidRDefault="0055098E" w:rsidP="0055098E">
      <w:pPr>
        <w:spacing w:after="200" w:line="276" w:lineRule="auto"/>
        <w:contextualSpacing/>
        <w:jc w:val="both"/>
        <w:rPr>
          <w:rFonts w:ascii="Arial Narrow" w:eastAsia="Calibri" w:hAnsi="Arial Narrow" w:cs="Aparajita"/>
          <w:lang w:val="es-CO" w:eastAsia="en-US"/>
        </w:rPr>
      </w:pPr>
    </w:p>
    <w:p w:rsidR="0055098E" w:rsidRPr="0055098E" w:rsidRDefault="0055098E" w:rsidP="0055098E">
      <w:pPr>
        <w:numPr>
          <w:ilvl w:val="0"/>
          <w:numId w:val="17"/>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Apoyar técnicamente, según su especialidad, los procesos de (i) fortalecimiento institucional del sector ambiental, (ii) de ordenamiento territorial (revisión de planes, o esquemas de ordenamiento territorial, construcción de planes ordenamiento de cuencas</w:t>
      </w:r>
      <w:r w:rsidR="00911B62">
        <w:rPr>
          <w:rFonts w:ascii="Arial Narrow" w:eastAsia="Calibri" w:hAnsi="Arial Narrow" w:cs="Aparajita"/>
          <w:lang w:val="es-CO" w:eastAsia="en-US"/>
        </w:rPr>
        <w:t>) y</w:t>
      </w:r>
      <w:r w:rsidR="0009421C">
        <w:rPr>
          <w:rFonts w:ascii="Arial Narrow" w:eastAsia="Calibri" w:hAnsi="Arial Narrow" w:cs="Aparajita"/>
          <w:lang w:val="es-CO" w:eastAsia="en-US"/>
        </w:rPr>
        <w:t xml:space="preserve"> </w:t>
      </w:r>
      <w:r w:rsidR="00911B62">
        <w:rPr>
          <w:rFonts w:ascii="Arial Narrow" w:eastAsia="Calibri" w:hAnsi="Arial Narrow" w:cs="Aparajita"/>
          <w:lang w:val="es-CO" w:eastAsia="en-US"/>
        </w:rPr>
        <w:t xml:space="preserve"> (iii)</w:t>
      </w:r>
      <w:r w:rsidR="0009421C">
        <w:rPr>
          <w:rFonts w:ascii="Arial Narrow" w:eastAsia="Calibri" w:hAnsi="Arial Narrow" w:cs="Aparajita"/>
          <w:lang w:val="es-CO" w:eastAsia="en-US"/>
        </w:rPr>
        <w:t xml:space="preserve"> de</w:t>
      </w:r>
      <w:r w:rsidR="00911B62">
        <w:rPr>
          <w:rFonts w:ascii="Arial Narrow" w:eastAsia="Calibri" w:hAnsi="Arial Narrow" w:cs="Aparajita"/>
          <w:lang w:val="es-CO" w:eastAsia="en-US"/>
        </w:rPr>
        <w:t xml:space="preserve"> protección del bosque seco de la región</w:t>
      </w:r>
      <w:r w:rsidR="0009421C">
        <w:rPr>
          <w:rFonts w:ascii="Arial Narrow" w:eastAsia="Calibri" w:hAnsi="Arial Narrow" w:cs="Aparajita"/>
          <w:lang w:val="es-CO" w:eastAsia="en-US"/>
        </w:rPr>
        <w:t xml:space="preserve">, y de los tres ecosistemas: Parque el Ceibal, Parque los Rosales y </w:t>
      </w:r>
      <w:proofErr w:type="spellStart"/>
      <w:r w:rsidR="0009421C">
        <w:rPr>
          <w:rFonts w:ascii="Arial Narrow" w:eastAsia="Calibri" w:hAnsi="Arial Narrow" w:cs="Aparajita"/>
          <w:lang w:val="es-CO" w:eastAsia="en-US"/>
        </w:rPr>
        <w:t>Ecosubregión</w:t>
      </w:r>
      <w:proofErr w:type="spellEnd"/>
      <w:r w:rsidR="0009421C">
        <w:rPr>
          <w:rFonts w:ascii="Arial Narrow" w:eastAsia="Calibri" w:hAnsi="Arial Narrow" w:cs="Aparajita"/>
          <w:lang w:val="es-CO" w:eastAsia="en-US"/>
        </w:rPr>
        <w:t xml:space="preserve"> del </w:t>
      </w:r>
      <w:proofErr w:type="spellStart"/>
      <w:r w:rsidR="0009421C">
        <w:rPr>
          <w:rFonts w:ascii="Arial Narrow" w:eastAsia="Calibri" w:hAnsi="Arial Narrow" w:cs="Aparajita"/>
          <w:lang w:val="es-CO" w:eastAsia="en-US"/>
        </w:rPr>
        <w:t>Guájaro</w:t>
      </w:r>
      <w:proofErr w:type="spellEnd"/>
      <w:r w:rsidR="0009421C">
        <w:rPr>
          <w:rFonts w:ascii="Arial Narrow" w:eastAsia="Calibri" w:hAnsi="Arial Narrow" w:cs="Aparajita"/>
          <w:lang w:val="es-CO" w:eastAsia="en-US"/>
        </w:rPr>
        <w:t xml:space="preserve">. </w:t>
      </w:r>
      <w:r w:rsidRPr="0055098E">
        <w:rPr>
          <w:rFonts w:ascii="Arial Narrow" w:eastAsia="Calibri" w:hAnsi="Arial Narrow" w:cs="Aparajita"/>
          <w:lang w:val="es-CO" w:eastAsia="en-US"/>
        </w:rPr>
        <w:t xml:space="preserve">Todo en coordinación y por distribución de tareas acordada con las </w:t>
      </w:r>
      <w:r w:rsidR="0009421C">
        <w:rPr>
          <w:rFonts w:ascii="Arial Narrow" w:eastAsia="Calibri" w:hAnsi="Arial Narrow" w:cs="Aparajita"/>
          <w:lang w:val="es-CO" w:eastAsia="en-US"/>
        </w:rPr>
        <w:t xml:space="preserve"> dos CAR de la región, las dos gobernaciones, la </w:t>
      </w:r>
      <w:proofErr w:type="spellStart"/>
      <w:r w:rsidR="0009421C">
        <w:rPr>
          <w:rFonts w:ascii="Arial Narrow" w:eastAsia="Calibri" w:hAnsi="Arial Narrow" w:cs="Aparajita"/>
          <w:lang w:val="es-CO" w:eastAsia="en-US"/>
        </w:rPr>
        <w:t>Ecosubregión</w:t>
      </w:r>
      <w:proofErr w:type="spellEnd"/>
      <w:r w:rsidR="0009421C">
        <w:rPr>
          <w:rFonts w:ascii="Arial Narrow" w:eastAsia="Calibri" w:hAnsi="Arial Narrow" w:cs="Aparajita"/>
          <w:lang w:val="es-CO" w:eastAsia="en-US"/>
        </w:rPr>
        <w:t xml:space="preserve"> del </w:t>
      </w:r>
      <w:proofErr w:type="spellStart"/>
      <w:r w:rsidR="0009421C">
        <w:rPr>
          <w:rFonts w:ascii="Arial Narrow" w:eastAsia="Calibri" w:hAnsi="Arial Narrow" w:cs="Aparajita"/>
          <w:lang w:val="es-CO" w:eastAsia="en-US"/>
        </w:rPr>
        <w:t>Guájaro</w:t>
      </w:r>
      <w:proofErr w:type="spellEnd"/>
      <w:r w:rsidR="0009421C">
        <w:rPr>
          <w:rFonts w:ascii="Arial Narrow" w:eastAsia="Calibri" w:hAnsi="Arial Narrow" w:cs="Aparajita"/>
          <w:lang w:val="es-CO" w:eastAsia="en-US"/>
        </w:rPr>
        <w:t xml:space="preserve"> y los </w:t>
      </w:r>
      <w:r w:rsidRPr="0055098E">
        <w:rPr>
          <w:rFonts w:ascii="Arial Narrow" w:eastAsia="Calibri" w:hAnsi="Arial Narrow" w:cs="Aparajita"/>
          <w:lang w:val="es-CO" w:eastAsia="en-US"/>
        </w:rPr>
        <w:t xml:space="preserve">representantes del PROMAC. </w:t>
      </w:r>
    </w:p>
    <w:p w:rsidR="0055098E" w:rsidRPr="0055098E" w:rsidRDefault="0055098E" w:rsidP="0055098E">
      <w:pPr>
        <w:numPr>
          <w:ilvl w:val="0"/>
          <w:numId w:val="17"/>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 xml:space="preserve">Asumir tareas de coordinación y apoyo a las entidades que intervengan en la ejecución de acciones relacionadas con el numeral anterior.  </w:t>
      </w:r>
    </w:p>
    <w:p w:rsidR="0055098E" w:rsidRPr="0055098E" w:rsidRDefault="0055098E" w:rsidP="0055098E">
      <w:pPr>
        <w:numPr>
          <w:ilvl w:val="0"/>
          <w:numId w:val="17"/>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 xml:space="preserve">Apoyo en la planeación y ejecución de talleres y eventos relacionados con los objetivos contractuales y de estos Términos de Referencia: convocatoria, levantamiento de memorias, aspectos metodológicos y logísticos. </w:t>
      </w:r>
    </w:p>
    <w:p w:rsidR="0055098E" w:rsidRPr="0055098E" w:rsidRDefault="0055098E" w:rsidP="0055098E">
      <w:pPr>
        <w:numPr>
          <w:ilvl w:val="0"/>
          <w:numId w:val="17"/>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Facilitación de espacios de diálogo con aliados del proceso ordenamiento territorial de la región, para ofrecer impulso y  hacer seguimiento de los acuerdos y tareas.</w:t>
      </w:r>
    </w:p>
    <w:p w:rsidR="0055098E" w:rsidRPr="0055098E" w:rsidRDefault="0055098E" w:rsidP="0055098E">
      <w:pPr>
        <w:numPr>
          <w:ilvl w:val="0"/>
          <w:numId w:val="17"/>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 xml:space="preserve">Apoyo técnico y logístico en marco al proceso de capacitación de los consejos territoriales de planeación de la </w:t>
      </w:r>
      <w:proofErr w:type="spellStart"/>
      <w:r w:rsidRPr="0055098E">
        <w:rPr>
          <w:rFonts w:ascii="Arial Narrow" w:eastAsia="Calibri" w:hAnsi="Arial Narrow" w:cs="Aparajita"/>
          <w:lang w:val="es-CO" w:eastAsia="en-US"/>
        </w:rPr>
        <w:t>ecosubregión</w:t>
      </w:r>
      <w:proofErr w:type="spellEnd"/>
      <w:r w:rsidRPr="0055098E">
        <w:rPr>
          <w:rFonts w:ascii="Arial Narrow" w:eastAsia="Calibri" w:hAnsi="Arial Narrow" w:cs="Aparajita"/>
          <w:lang w:val="es-CO" w:eastAsia="en-US"/>
        </w:rPr>
        <w:t xml:space="preserve"> y municipios adyacentes. </w:t>
      </w:r>
    </w:p>
    <w:p w:rsidR="0055098E" w:rsidRPr="0055098E" w:rsidRDefault="0055098E" w:rsidP="0055098E">
      <w:pPr>
        <w:numPr>
          <w:ilvl w:val="0"/>
          <w:numId w:val="17"/>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 xml:space="preserve">Asesorar técnicamente, brindar asistencia técnica y soporte a los municipios de Sabanalarga, </w:t>
      </w:r>
      <w:proofErr w:type="spellStart"/>
      <w:r w:rsidRPr="0055098E">
        <w:rPr>
          <w:rFonts w:ascii="Arial Narrow" w:eastAsia="Calibri" w:hAnsi="Arial Narrow" w:cs="Aparajita"/>
          <w:lang w:val="es-CO" w:eastAsia="en-US"/>
        </w:rPr>
        <w:t>Luruaco</w:t>
      </w:r>
      <w:proofErr w:type="spellEnd"/>
      <w:r w:rsidRPr="0055098E">
        <w:rPr>
          <w:rFonts w:ascii="Arial Narrow" w:eastAsia="Calibri" w:hAnsi="Arial Narrow" w:cs="Aparajita"/>
          <w:lang w:val="es-CO" w:eastAsia="en-US"/>
        </w:rPr>
        <w:t xml:space="preserve">, Repelón y Manatí (Departamento del Atlántico) y Santa Catalina (Bolívar) en  lo relacionado con la modificación de los EOT, POT y PBOT </w:t>
      </w:r>
    </w:p>
    <w:p w:rsidR="0055098E" w:rsidRPr="0055098E" w:rsidRDefault="0055098E" w:rsidP="0055098E">
      <w:pPr>
        <w:numPr>
          <w:ilvl w:val="0"/>
          <w:numId w:val="17"/>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Brindar asesoría y acompañamiento técnico a todas las reuniones y mesas de trabajo solicitadas por los municipios en el marco de la revisión de los procesos de ordenamiento ambiental territorial y todas aquellas relacionadas con el objeto del Contrato.</w:t>
      </w:r>
      <w:r w:rsidR="0036577C">
        <w:rPr>
          <w:rFonts w:ascii="Arial Narrow" w:eastAsia="Calibri" w:hAnsi="Arial Narrow" w:cs="Aparajita"/>
          <w:lang w:val="es-CO" w:eastAsia="en-US"/>
        </w:rPr>
        <w:t xml:space="preserve">  </w:t>
      </w:r>
    </w:p>
    <w:p w:rsidR="0055098E" w:rsidRPr="0055098E" w:rsidRDefault="0055098E" w:rsidP="0055098E">
      <w:pPr>
        <w:numPr>
          <w:ilvl w:val="0"/>
          <w:numId w:val="17"/>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 xml:space="preserve">Promover la participación comunitaria en todos los procesos relacionados con </w:t>
      </w:r>
      <w:r w:rsidR="0009421C">
        <w:rPr>
          <w:rFonts w:ascii="Arial Narrow" w:eastAsia="Calibri" w:hAnsi="Arial Narrow" w:cs="Aparajita"/>
          <w:lang w:val="es-CO" w:eastAsia="en-US"/>
        </w:rPr>
        <w:t xml:space="preserve"> los </w:t>
      </w:r>
      <w:proofErr w:type="spellStart"/>
      <w:r w:rsidR="0009421C">
        <w:rPr>
          <w:rFonts w:ascii="Arial Narrow" w:eastAsia="Calibri" w:hAnsi="Arial Narrow" w:cs="Aparajita"/>
          <w:lang w:val="es-CO" w:eastAsia="en-US"/>
        </w:rPr>
        <w:t>POAs</w:t>
      </w:r>
      <w:proofErr w:type="spellEnd"/>
      <w:r w:rsidR="0009421C">
        <w:rPr>
          <w:rFonts w:ascii="Arial Narrow" w:eastAsia="Calibri" w:hAnsi="Arial Narrow" w:cs="Aparajita"/>
          <w:lang w:val="es-CO" w:eastAsia="en-US"/>
        </w:rPr>
        <w:t xml:space="preserve"> del Programa </w:t>
      </w:r>
      <w:r w:rsidRPr="0055098E">
        <w:rPr>
          <w:rFonts w:ascii="Arial Narrow" w:eastAsia="Calibri" w:hAnsi="Arial Narrow" w:cs="Aparajita"/>
          <w:lang w:val="es-CO" w:eastAsia="en-US"/>
        </w:rPr>
        <w:t xml:space="preserve"> PROMAC y de las entidades aliadas al proceso de la región</w:t>
      </w:r>
      <w:r w:rsidR="0009421C">
        <w:rPr>
          <w:rFonts w:ascii="Arial Narrow" w:eastAsia="Calibri" w:hAnsi="Arial Narrow" w:cs="Aparajita"/>
          <w:lang w:val="es-CO" w:eastAsia="en-US"/>
        </w:rPr>
        <w:t>.</w:t>
      </w:r>
      <w:r w:rsidR="0036577C">
        <w:rPr>
          <w:rFonts w:ascii="Arial Narrow" w:eastAsia="Calibri" w:hAnsi="Arial Narrow" w:cs="Aparajita"/>
          <w:lang w:val="es-CO" w:eastAsia="en-US"/>
        </w:rPr>
        <w:t xml:space="preserve"> </w:t>
      </w:r>
    </w:p>
    <w:p w:rsidR="0055098E" w:rsidRPr="0055098E" w:rsidRDefault="0055098E" w:rsidP="0055098E">
      <w:pPr>
        <w:numPr>
          <w:ilvl w:val="0"/>
          <w:numId w:val="17"/>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 xml:space="preserve">Participar de manera activa en las mesas de concertación comunitaria para la revisión de los EOT, POT y PBOT de los municipios que conforman la </w:t>
      </w:r>
      <w:proofErr w:type="spellStart"/>
      <w:r w:rsidRPr="0055098E">
        <w:rPr>
          <w:rFonts w:ascii="Arial Narrow" w:eastAsia="Calibri" w:hAnsi="Arial Narrow" w:cs="Aparajita"/>
          <w:lang w:val="es-CO" w:eastAsia="en-US"/>
        </w:rPr>
        <w:t>Ecosubregión</w:t>
      </w:r>
      <w:proofErr w:type="spellEnd"/>
      <w:r w:rsidRPr="0055098E">
        <w:rPr>
          <w:rFonts w:ascii="Arial Narrow" w:eastAsia="Calibri" w:hAnsi="Arial Narrow" w:cs="Aparajita"/>
          <w:lang w:val="es-CO" w:eastAsia="en-US"/>
        </w:rPr>
        <w:t xml:space="preserve"> incluyendo el Municipio de Santa Catalina (Bol), en coordinación con la respectiva Autoridad Ambiental y las entidades territoriales.</w:t>
      </w:r>
    </w:p>
    <w:p w:rsidR="0055098E" w:rsidRPr="0055098E" w:rsidRDefault="0055098E" w:rsidP="0055098E">
      <w:pPr>
        <w:numPr>
          <w:ilvl w:val="0"/>
          <w:numId w:val="17"/>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Presentar informes de avance a las organizaciones como son: Dirección ejec</w:t>
      </w:r>
      <w:r w:rsidR="0036577C">
        <w:rPr>
          <w:rFonts w:ascii="Arial Narrow" w:eastAsia="Calibri" w:hAnsi="Arial Narrow" w:cs="Aparajita"/>
          <w:lang w:val="es-CO" w:eastAsia="en-US"/>
        </w:rPr>
        <w:t>utiva de la Eco-subregión y PROMAC.</w:t>
      </w:r>
    </w:p>
    <w:p w:rsidR="0055098E" w:rsidRPr="0055098E" w:rsidRDefault="0055098E" w:rsidP="0055098E">
      <w:pPr>
        <w:spacing w:line="276" w:lineRule="auto"/>
        <w:jc w:val="both"/>
        <w:rPr>
          <w:rFonts w:ascii="Arial Narrow" w:hAnsi="Arial Narrow" w:cs="Aparajita"/>
          <w:lang w:val="es-CO"/>
        </w:rPr>
      </w:pPr>
    </w:p>
    <w:p w:rsidR="0055098E" w:rsidRPr="0055098E" w:rsidRDefault="0055098E" w:rsidP="0055098E">
      <w:pPr>
        <w:pStyle w:val="Prrafodelista"/>
        <w:numPr>
          <w:ilvl w:val="0"/>
          <w:numId w:val="16"/>
        </w:numPr>
        <w:spacing w:line="276" w:lineRule="auto"/>
        <w:contextualSpacing/>
        <w:jc w:val="both"/>
        <w:rPr>
          <w:rFonts w:ascii="Arial Narrow" w:hAnsi="Arial Narrow" w:cs="Aparajita"/>
          <w:b/>
          <w:bCs/>
          <w:sz w:val="24"/>
          <w:szCs w:val="24"/>
        </w:rPr>
      </w:pPr>
      <w:r w:rsidRPr="0055098E">
        <w:rPr>
          <w:rFonts w:ascii="Arial Narrow" w:hAnsi="Arial Narrow" w:cs="Aparajita"/>
          <w:b/>
          <w:bCs/>
          <w:sz w:val="24"/>
          <w:szCs w:val="24"/>
        </w:rPr>
        <w:lastRenderedPageBreak/>
        <w:t xml:space="preserve">Productos </w:t>
      </w:r>
    </w:p>
    <w:p w:rsidR="0055098E" w:rsidRPr="0055098E" w:rsidRDefault="0055098E" w:rsidP="0055098E">
      <w:pPr>
        <w:spacing w:line="276" w:lineRule="auto"/>
        <w:jc w:val="both"/>
        <w:rPr>
          <w:rFonts w:ascii="Arial Narrow" w:hAnsi="Arial Narrow" w:cs="Aparajita"/>
          <w:lang w:val="es-CO"/>
        </w:rPr>
      </w:pPr>
    </w:p>
    <w:p w:rsidR="0055098E" w:rsidRPr="0055098E" w:rsidRDefault="0055098E" w:rsidP="0055098E">
      <w:pPr>
        <w:numPr>
          <w:ilvl w:val="0"/>
          <w:numId w:val="18"/>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 xml:space="preserve">Informes mensuales de seguimiento </w:t>
      </w:r>
    </w:p>
    <w:p w:rsidR="0055098E" w:rsidRPr="0055098E" w:rsidRDefault="0055098E" w:rsidP="0055098E">
      <w:pPr>
        <w:numPr>
          <w:ilvl w:val="0"/>
          <w:numId w:val="18"/>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 xml:space="preserve">Memorias y actas de reunión de encuentros y talleres.  Entrega periódica con </w:t>
      </w:r>
      <w:proofErr w:type="spellStart"/>
      <w:r w:rsidRPr="0055098E">
        <w:rPr>
          <w:rFonts w:ascii="Arial Narrow" w:eastAsia="Calibri" w:hAnsi="Arial Narrow" w:cs="Aparajita"/>
          <w:lang w:val="es-CO" w:eastAsia="en-US"/>
        </w:rPr>
        <w:t>intérvalos</w:t>
      </w:r>
      <w:proofErr w:type="spellEnd"/>
      <w:r w:rsidRPr="0055098E">
        <w:rPr>
          <w:rFonts w:ascii="Arial Narrow" w:eastAsia="Calibri" w:hAnsi="Arial Narrow" w:cs="Aparajita"/>
          <w:lang w:val="es-CO" w:eastAsia="en-US"/>
        </w:rPr>
        <w:t xml:space="preserve"> no mayores de dos meses o cuando los representantes de PROMAC lo soliciten.</w:t>
      </w:r>
    </w:p>
    <w:p w:rsidR="0055098E" w:rsidRPr="0055098E" w:rsidRDefault="0055098E" w:rsidP="0055098E">
      <w:pPr>
        <w:numPr>
          <w:ilvl w:val="0"/>
          <w:numId w:val="18"/>
        </w:numPr>
        <w:spacing w:after="200" w:line="276" w:lineRule="auto"/>
        <w:contextualSpacing/>
        <w:jc w:val="both"/>
        <w:rPr>
          <w:rFonts w:ascii="Arial Narrow" w:eastAsia="Calibri" w:hAnsi="Arial Narrow" w:cs="Aparajita"/>
          <w:lang w:val="es-CO" w:eastAsia="en-US"/>
        </w:rPr>
      </w:pPr>
      <w:r w:rsidRPr="0055098E">
        <w:rPr>
          <w:rFonts w:ascii="Arial Narrow" w:eastAsia="Calibri" w:hAnsi="Arial Narrow" w:cs="Aparajita"/>
          <w:lang w:val="es-CO" w:eastAsia="en-US"/>
        </w:rPr>
        <w:t xml:space="preserve">Base de datos o listado completo de actores claves del embalse del </w:t>
      </w:r>
      <w:proofErr w:type="spellStart"/>
      <w:r w:rsidRPr="0055098E">
        <w:rPr>
          <w:rFonts w:ascii="Arial Narrow" w:eastAsia="Calibri" w:hAnsi="Arial Narrow" w:cs="Aparajita"/>
          <w:lang w:val="es-CO" w:eastAsia="en-US"/>
        </w:rPr>
        <w:t>Guájaro</w:t>
      </w:r>
      <w:proofErr w:type="spellEnd"/>
      <w:r w:rsidRPr="0055098E">
        <w:rPr>
          <w:rFonts w:ascii="Arial Narrow" w:eastAsia="Calibri" w:hAnsi="Arial Narrow" w:cs="Aparajita"/>
          <w:lang w:val="es-CO" w:eastAsia="en-US"/>
        </w:rPr>
        <w:t xml:space="preserve"> y municipios adyacentes (Santa Catalina – Bol), representados por empresarios, gremios, academia, organizaciones sociales, sector público. </w:t>
      </w:r>
    </w:p>
    <w:p w:rsidR="0055098E" w:rsidRPr="0055098E" w:rsidRDefault="0055098E" w:rsidP="0055098E">
      <w:pPr>
        <w:spacing w:line="276" w:lineRule="auto"/>
        <w:jc w:val="both"/>
        <w:rPr>
          <w:rFonts w:ascii="Arial Narrow" w:hAnsi="Arial Narrow" w:cs="Aparajita"/>
          <w:lang w:val="es-CO"/>
        </w:rPr>
      </w:pPr>
    </w:p>
    <w:p w:rsidR="0055098E" w:rsidRPr="0055098E" w:rsidRDefault="0055098E" w:rsidP="0055098E">
      <w:pPr>
        <w:ind w:left="360"/>
        <w:jc w:val="both"/>
        <w:rPr>
          <w:rFonts w:ascii="Arial Narrow" w:hAnsi="Arial Narrow" w:cs="Aparajita"/>
        </w:rPr>
      </w:pPr>
    </w:p>
    <w:p w:rsidR="0055098E" w:rsidRPr="0055098E" w:rsidRDefault="0055098E" w:rsidP="0055098E">
      <w:pPr>
        <w:spacing w:line="276" w:lineRule="auto"/>
        <w:jc w:val="both"/>
        <w:rPr>
          <w:rFonts w:ascii="Arial Narrow" w:hAnsi="Arial Narrow" w:cs="Aparajita"/>
          <w:lang w:val="es-CO"/>
        </w:rPr>
      </w:pPr>
    </w:p>
    <w:p w:rsidR="0055098E" w:rsidRPr="0055098E" w:rsidRDefault="0055098E" w:rsidP="0055098E">
      <w:pPr>
        <w:pStyle w:val="Prrafodelista"/>
        <w:numPr>
          <w:ilvl w:val="0"/>
          <w:numId w:val="16"/>
        </w:numPr>
        <w:spacing w:line="276" w:lineRule="auto"/>
        <w:contextualSpacing/>
        <w:jc w:val="both"/>
        <w:rPr>
          <w:rFonts w:ascii="Arial Narrow" w:hAnsi="Arial Narrow" w:cs="Aparajita"/>
          <w:b/>
          <w:bCs/>
          <w:sz w:val="24"/>
          <w:szCs w:val="24"/>
        </w:rPr>
      </w:pPr>
      <w:r w:rsidRPr="0055098E">
        <w:rPr>
          <w:rFonts w:ascii="Arial Narrow" w:hAnsi="Arial Narrow" w:cs="Aparajita"/>
          <w:b/>
          <w:bCs/>
          <w:sz w:val="24"/>
          <w:szCs w:val="24"/>
        </w:rPr>
        <w:t>Coordinación</w:t>
      </w:r>
    </w:p>
    <w:p w:rsidR="0055098E" w:rsidRPr="0055098E" w:rsidRDefault="0055098E" w:rsidP="0055098E">
      <w:pPr>
        <w:spacing w:line="276" w:lineRule="auto"/>
        <w:jc w:val="both"/>
        <w:rPr>
          <w:rFonts w:ascii="Arial Narrow" w:hAnsi="Arial Narrow" w:cs="Aparajita"/>
          <w:lang w:val="es-CO"/>
        </w:rPr>
      </w:pPr>
    </w:p>
    <w:p w:rsidR="0055098E" w:rsidRDefault="0055098E" w:rsidP="0055098E">
      <w:pPr>
        <w:spacing w:line="276" w:lineRule="auto"/>
        <w:jc w:val="both"/>
        <w:rPr>
          <w:rFonts w:ascii="Arial Narrow" w:hAnsi="Arial Narrow" w:cs="Aparajita"/>
          <w:lang w:val="es-CO"/>
        </w:rPr>
      </w:pPr>
      <w:r w:rsidRPr="0055098E">
        <w:rPr>
          <w:rFonts w:ascii="Arial Narrow" w:hAnsi="Arial Narrow" w:cs="Aparajita"/>
          <w:lang w:val="es-CO"/>
        </w:rPr>
        <w:t>El con</w:t>
      </w:r>
      <w:r w:rsidR="0036577C">
        <w:rPr>
          <w:rFonts w:ascii="Arial Narrow" w:hAnsi="Arial Narrow" w:cs="Aparajita"/>
          <w:lang w:val="es-CO"/>
        </w:rPr>
        <w:t>tratista</w:t>
      </w:r>
      <w:r w:rsidRPr="0055098E">
        <w:rPr>
          <w:rFonts w:ascii="Arial Narrow" w:hAnsi="Arial Narrow" w:cs="Aparajita"/>
          <w:lang w:val="es-CO"/>
        </w:rPr>
        <w:t xml:space="preserve"> coordinará la implementación de sus actividades con el Coordinador del PROMAC</w:t>
      </w:r>
      <w:r w:rsidR="0009421C">
        <w:rPr>
          <w:rFonts w:ascii="Arial Narrow" w:hAnsi="Arial Narrow" w:cs="Aparajita"/>
          <w:lang w:val="es-CO"/>
        </w:rPr>
        <w:t xml:space="preserve"> </w:t>
      </w:r>
      <w:r w:rsidRPr="0055098E">
        <w:rPr>
          <w:rFonts w:ascii="Arial Narrow" w:hAnsi="Arial Narrow" w:cs="Aparajita"/>
          <w:lang w:val="es-CO"/>
        </w:rPr>
        <w:t xml:space="preserve"> o su delegado</w:t>
      </w:r>
      <w:r w:rsidR="0009421C">
        <w:rPr>
          <w:rFonts w:ascii="Arial Narrow" w:hAnsi="Arial Narrow" w:cs="Aparajita"/>
          <w:lang w:val="es-CO"/>
        </w:rPr>
        <w:t xml:space="preserve">, con las dos CAR de la Región, con las dos gobernaciones  y </w:t>
      </w:r>
      <w:r w:rsidRPr="0055098E">
        <w:rPr>
          <w:rFonts w:ascii="Arial Narrow" w:hAnsi="Arial Narrow" w:cs="Aparajita"/>
          <w:lang w:val="es-CO"/>
        </w:rPr>
        <w:t xml:space="preserve">con  la persona responsable de la </w:t>
      </w:r>
      <w:proofErr w:type="spellStart"/>
      <w:r w:rsidRPr="0055098E">
        <w:rPr>
          <w:rFonts w:ascii="Arial Narrow" w:hAnsi="Arial Narrow" w:cs="Aparajita"/>
          <w:lang w:val="es-CO"/>
        </w:rPr>
        <w:t>Ecosubregión</w:t>
      </w:r>
      <w:proofErr w:type="spellEnd"/>
      <w:r w:rsidRPr="0055098E">
        <w:rPr>
          <w:rFonts w:ascii="Arial Narrow" w:hAnsi="Arial Narrow" w:cs="Aparajita"/>
          <w:lang w:val="es-CO"/>
        </w:rPr>
        <w:t xml:space="preserve"> del </w:t>
      </w:r>
      <w:proofErr w:type="spellStart"/>
      <w:r w:rsidRPr="0055098E">
        <w:rPr>
          <w:rFonts w:ascii="Arial Narrow" w:hAnsi="Arial Narrow" w:cs="Aparajita"/>
          <w:lang w:val="es-CO"/>
        </w:rPr>
        <w:t>Guájaro</w:t>
      </w:r>
      <w:proofErr w:type="spellEnd"/>
      <w:r w:rsidR="0009421C">
        <w:rPr>
          <w:rFonts w:ascii="Arial Narrow" w:hAnsi="Arial Narrow" w:cs="Aparajita"/>
          <w:lang w:val="es-CO"/>
        </w:rPr>
        <w:t xml:space="preserve">. Además, se incluirán las autoridades del Municipio de Santa Catalina, Bolívar, para el caso de que este no se integre a la citada asociación de la </w:t>
      </w:r>
      <w:proofErr w:type="spellStart"/>
      <w:r w:rsidR="0009421C">
        <w:rPr>
          <w:rFonts w:ascii="Arial Narrow" w:hAnsi="Arial Narrow" w:cs="Aparajita"/>
          <w:lang w:val="es-CO"/>
        </w:rPr>
        <w:t>Ecosubregión</w:t>
      </w:r>
      <w:proofErr w:type="spellEnd"/>
      <w:r w:rsidR="0009421C">
        <w:rPr>
          <w:rFonts w:ascii="Arial Narrow" w:hAnsi="Arial Narrow" w:cs="Aparajita"/>
          <w:lang w:val="es-CO"/>
        </w:rPr>
        <w:t>.</w:t>
      </w:r>
    </w:p>
    <w:p w:rsidR="0055098E" w:rsidRPr="0055098E" w:rsidRDefault="0055098E" w:rsidP="0055098E">
      <w:pPr>
        <w:spacing w:line="276" w:lineRule="auto"/>
        <w:jc w:val="both"/>
        <w:rPr>
          <w:rFonts w:ascii="Arial Narrow" w:hAnsi="Arial Narrow" w:cs="Aparajita"/>
          <w:lang w:val="es-CO"/>
        </w:rPr>
      </w:pPr>
    </w:p>
    <w:p w:rsidR="0055098E" w:rsidRDefault="0055098E" w:rsidP="0055098E">
      <w:pPr>
        <w:jc w:val="both"/>
        <w:rPr>
          <w:rFonts w:ascii="Arial Narrow" w:hAnsi="Arial Narrow" w:cs="Aparajita"/>
        </w:rPr>
      </w:pPr>
      <w:r w:rsidRPr="0055098E">
        <w:rPr>
          <w:rFonts w:ascii="Arial Narrow" w:hAnsi="Arial Narrow" w:cs="Aparajita"/>
          <w:lang w:val="es-CO"/>
        </w:rPr>
        <w:t>Al comienzo del contrato e</w:t>
      </w:r>
      <w:r w:rsidRPr="0055098E">
        <w:rPr>
          <w:rFonts w:ascii="Arial Narrow" w:hAnsi="Arial Narrow" w:cs="Aparajita"/>
        </w:rPr>
        <w:t xml:space="preserve">l consultor presentará un cronograma de trabajo y realizará periódicamente reuniones con los representantes de PROMAC y  </w:t>
      </w:r>
      <w:proofErr w:type="spellStart"/>
      <w:r w:rsidRPr="0055098E">
        <w:rPr>
          <w:rFonts w:ascii="Arial Narrow" w:hAnsi="Arial Narrow" w:cs="Aparajita"/>
        </w:rPr>
        <w:t>Ecosubregión</w:t>
      </w:r>
      <w:proofErr w:type="spellEnd"/>
      <w:r w:rsidRPr="0055098E">
        <w:rPr>
          <w:rFonts w:ascii="Arial Narrow" w:hAnsi="Arial Narrow" w:cs="Aparajita"/>
        </w:rPr>
        <w:t xml:space="preserve"> del </w:t>
      </w:r>
      <w:proofErr w:type="spellStart"/>
      <w:r w:rsidRPr="0055098E">
        <w:rPr>
          <w:rFonts w:ascii="Arial Narrow" w:hAnsi="Arial Narrow" w:cs="Aparajita"/>
        </w:rPr>
        <w:t>Guájaro</w:t>
      </w:r>
      <w:proofErr w:type="spellEnd"/>
      <w:r w:rsidRPr="0055098E">
        <w:rPr>
          <w:rFonts w:ascii="Arial Narrow" w:hAnsi="Arial Narrow" w:cs="Aparajita"/>
        </w:rPr>
        <w:t>, para asegurar la pertinencia y avances en función del objetivo de la consultoría</w:t>
      </w:r>
      <w:r>
        <w:rPr>
          <w:rFonts w:ascii="Arial Narrow" w:hAnsi="Arial Narrow" w:cs="Aparajita"/>
        </w:rPr>
        <w:t xml:space="preserve">.  </w:t>
      </w:r>
    </w:p>
    <w:p w:rsidR="0055098E" w:rsidRDefault="0055098E" w:rsidP="0055098E">
      <w:pPr>
        <w:jc w:val="both"/>
        <w:rPr>
          <w:rFonts w:ascii="Arial Narrow" w:hAnsi="Arial Narrow" w:cs="Aparajita"/>
        </w:rPr>
      </w:pPr>
    </w:p>
    <w:p w:rsidR="0055098E" w:rsidRPr="0055098E" w:rsidRDefault="0055098E" w:rsidP="0055098E">
      <w:pPr>
        <w:jc w:val="both"/>
        <w:rPr>
          <w:rFonts w:ascii="Arial Narrow" w:hAnsi="Arial Narrow" w:cs="Aparajita"/>
        </w:rPr>
      </w:pPr>
    </w:p>
    <w:p w:rsidR="0055098E" w:rsidRPr="0055098E" w:rsidRDefault="0055098E" w:rsidP="0055098E">
      <w:pPr>
        <w:pStyle w:val="Prrafodelista"/>
        <w:numPr>
          <w:ilvl w:val="0"/>
          <w:numId w:val="16"/>
        </w:numPr>
        <w:spacing w:line="276" w:lineRule="auto"/>
        <w:contextualSpacing/>
        <w:jc w:val="both"/>
        <w:rPr>
          <w:rFonts w:ascii="Arial Narrow" w:hAnsi="Arial Narrow" w:cs="Aparajita"/>
          <w:b/>
          <w:bCs/>
          <w:sz w:val="24"/>
          <w:szCs w:val="24"/>
        </w:rPr>
      </w:pPr>
      <w:r w:rsidRPr="0055098E">
        <w:rPr>
          <w:rFonts w:ascii="Arial Narrow" w:hAnsi="Arial Narrow" w:cs="Aparajita"/>
          <w:b/>
          <w:bCs/>
          <w:sz w:val="24"/>
          <w:szCs w:val="24"/>
        </w:rPr>
        <w:t xml:space="preserve">Duración del contrato y sede de trabajo. </w:t>
      </w:r>
    </w:p>
    <w:p w:rsidR="0055098E" w:rsidRPr="0055098E" w:rsidRDefault="0055098E" w:rsidP="0055098E">
      <w:pPr>
        <w:spacing w:line="276" w:lineRule="auto"/>
        <w:jc w:val="both"/>
        <w:rPr>
          <w:rFonts w:ascii="Arial Narrow" w:hAnsi="Arial Narrow" w:cs="Aparajita"/>
          <w:lang w:val="es-CO"/>
        </w:rPr>
      </w:pPr>
    </w:p>
    <w:p w:rsidR="0055098E" w:rsidRPr="0055098E" w:rsidRDefault="0055098E" w:rsidP="0055098E">
      <w:pPr>
        <w:spacing w:line="276" w:lineRule="auto"/>
        <w:jc w:val="both"/>
        <w:rPr>
          <w:rFonts w:ascii="Arial Narrow" w:hAnsi="Arial Narrow" w:cs="Aparajita"/>
          <w:lang w:val="es-CO"/>
        </w:rPr>
      </w:pPr>
      <w:r w:rsidRPr="0055098E">
        <w:rPr>
          <w:rFonts w:ascii="Arial Narrow" w:hAnsi="Arial Narrow" w:cs="Aparajita"/>
          <w:lang w:val="es-CO"/>
        </w:rPr>
        <w:t xml:space="preserve">El contrato que se pretende suscribir entre el Consultor y PROMAC (o la entidad que este Programa designe, para fines contractuales) se extiende, a término fijo, entre el 15 de mayo y el 30 de diciembre de 2013. </w:t>
      </w:r>
    </w:p>
    <w:p w:rsidR="0055098E" w:rsidRPr="0055098E" w:rsidRDefault="0055098E" w:rsidP="0055098E">
      <w:pPr>
        <w:spacing w:line="276" w:lineRule="auto"/>
        <w:jc w:val="both"/>
        <w:rPr>
          <w:rFonts w:ascii="Arial Narrow" w:hAnsi="Arial Narrow" w:cs="Aparajita"/>
          <w:lang w:val="es-CO"/>
        </w:rPr>
      </w:pPr>
      <w:r w:rsidRPr="0055098E">
        <w:rPr>
          <w:rFonts w:ascii="Arial Narrow" w:hAnsi="Arial Narrow" w:cs="Aparajita"/>
          <w:lang w:val="es-CO"/>
        </w:rPr>
        <w:t>La dedicación con las actividades aquí previstas es de exclusividad.</w:t>
      </w:r>
    </w:p>
    <w:p w:rsidR="0055098E" w:rsidRPr="0055098E" w:rsidRDefault="0055098E" w:rsidP="0055098E">
      <w:pPr>
        <w:spacing w:line="276" w:lineRule="auto"/>
        <w:jc w:val="both"/>
        <w:rPr>
          <w:rFonts w:ascii="Arial Narrow" w:hAnsi="Arial Narrow" w:cs="Aparajita"/>
          <w:lang w:val="es-CO"/>
        </w:rPr>
      </w:pPr>
      <w:r w:rsidRPr="0055098E">
        <w:rPr>
          <w:rFonts w:ascii="Arial Narrow" w:hAnsi="Arial Narrow" w:cs="Aparajita"/>
          <w:lang w:val="es-CO"/>
        </w:rPr>
        <w:t xml:space="preserve">La sede de trabajo del contratista será el municipio de Sabanalarga en una oficina ofrecida para el respecto por la alcaldía municipal. </w:t>
      </w:r>
    </w:p>
    <w:p w:rsidR="0055098E" w:rsidRPr="0055098E" w:rsidRDefault="0055098E" w:rsidP="0055098E">
      <w:pPr>
        <w:spacing w:line="276" w:lineRule="auto"/>
        <w:jc w:val="both"/>
        <w:rPr>
          <w:rFonts w:ascii="Arial Narrow" w:hAnsi="Arial Narrow" w:cs="Aparajita"/>
          <w:lang w:val="es-CO"/>
        </w:rPr>
      </w:pPr>
    </w:p>
    <w:p w:rsidR="0055098E" w:rsidRPr="0055098E" w:rsidRDefault="0055098E" w:rsidP="0055098E">
      <w:pPr>
        <w:jc w:val="both"/>
        <w:rPr>
          <w:rFonts w:ascii="Arial Narrow" w:hAnsi="Arial Narrow" w:cs="Aparajita"/>
        </w:rPr>
      </w:pPr>
    </w:p>
    <w:p w:rsidR="0055098E" w:rsidRPr="0055098E" w:rsidRDefault="0055098E" w:rsidP="0055098E">
      <w:pPr>
        <w:pStyle w:val="Prrafodelista"/>
        <w:numPr>
          <w:ilvl w:val="0"/>
          <w:numId w:val="16"/>
        </w:numPr>
        <w:spacing w:line="276" w:lineRule="auto"/>
        <w:contextualSpacing/>
        <w:jc w:val="both"/>
        <w:rPr>
          <w:rFonts w:ascii="Arial Narrow" w:hAnsi="Arial Narrow" w:cs="Aparajita"/>
          <w:b/>
          <w:bCs/>
          <w:sz w:val="24"/>
          <w:szCs w:val="24"/>
        </w:rPr>
      </w:pPr>
      <w:r w:rsidRPr="0055098E">
        <w:rPr>
          <w:rFonts w:ascii="Arial Narrow" w:hAnsi="Arial Narrow" w:cs="Aparajita"/>
          <w:b/>
          <w:bCs/>
          <w:sz w:val="24"/>
          <w:szCs w:val="24"/>
        </w:rPr>
        <w:t>Desplazamientos  y gastos de viaje</w:t>
      </w:r>
    </w:p>
    <w:p w:rsidR="0055098E" w:rsidRPr="0055098E" w:rsidRDefault="0055098E" w:rsidP="0055098E">
      <w:pPr>
        <w:rPr>
          <w:rFonts w:ascii="Arial Narrow" w:hAnsi="Arial Narrow" w:cs="Aparajita"/>
          <w:b/>
        </w:rPr>
      </w:pPr>
    </w:p>
    <w:p w:rsidR="0055098E" w:rsidRPr="0055098E" w:rsidRDefault="0055098E" w:rsidP="0055098E">
      <w:pPr>
        <w:jc w:val="both"/>
        <w:rPr>
          <w:rFonts w:ascii="Arial Narrow" w:hAnsi="Arial Narrow" w:cs="Aparajita"/>
        </w:rPr>
      </w:pPr>
      <w:r w:rsidRPr="0055098E">
        <w:rPr>
          <w:rFonts w:ascii="Arial Narrow" w:hAnsi="Arial Narrow" w:cs="Aparajita"/>
        </w:rPr>
        <w:t xml:space="preserve">El contratista recibirá, contra recibo o según reglamento,  los costos delos desplazamientos que deba hacer en cumplimiento de sus actividades. </w:t>
      </w:r>
    </w:p>
    <w:p w:rsidR="0055098E" w:rsidRPr="0055098E" w:rsidRDefault="0055098E" w:rsidP="0055098E">
      <w:pPr>
        <w:jc w:val="both"/>
        <w:rPr>
          <w:rFonts w:ascii="Arial Narrow" w:hAnsi="Arial Narrow" w:cs="Aparajita"/>
        </w:rPr>
      </w:pPr>
      <w:r w:rsidRPr="0055098E">
        <w:rPr>
          <w:rFonts w:ascii="Arial Narrow" w:hAnsi="Arial Narrow" w:cs="Aparajita"/>
        </w:rPr>
        <w:t xml:space="preserve">  </w:t>
      </w:r>
    </w:p>
    <w:p w:rsidR="0055098E" w:rsidRPr="0055098E" w:rsidRDefault="0055098E" w:rsidP="0055098E">
      <w:pPr>
        <w:jc w:val="both"/>
        <w:rPr>
          <w:rFonts w:ascii="Arial Narrow" w:hAnsi="Arial Narrow" w:cs="Aparajita"/>
        </w:rPr>
      </w:pPr>
    </w:p>
    <w:p w:rsidR="0055098E" w:rsidRPr="0055098E" w:rsidRDefault="0055098E" w:rsidP="0055098E">
      <w:pPr>
        <w:pStyle w:val="Ttulo1"/>
        <w:keepLines w:val="0"/>
        <w:numPr>
          <w:ilvl w:val="0"/>
          <w:numId w:val="12"/>
        </w:numPr>
        <w:spacing w:before="0"/>
        <w:ind w:left="426" w:hanging="426"/>
        <w:jc w:val="both"/>
        <w:rPr>
          <w:rFonts w:ascii="Arial Narrow" w:hAnsi="Arial Narrow" w:cs="Aparajita"/>
          <w:bCs w:val="0"/>
          <w:color w:val="auto"/>
          <w:sz w:val="24"/>
          <w:szCs w:val="24"/>
          <w:lang w:eastAsia="es-ES"/>
        </w:rPr>
      </w:pPr>
      <w:r w:rsidRPr="0055098E">
        <w:rPr>
          <w:rFonts w:ascii="Arial Narrow" w:hAnsi="Arial Narrow" w:cs="Aparajita"/>
          <w:bCs w:val="0"/>
          <w:color w:val="auto"/>
          <w:sz w:val="24"/>
          <w:szCs w:val="24"/>
          <w:lang w:eastAsia="es-ES"/>
        </w:rPr>
        <w:t>Perfil del contratista.</w:t>
      </w:r>
    </w:p>
    <w:p w:rsidR="0055098E" w:rsidRPr="0055098E" w:rsidRDefault="0055098E" w:rsidP="0055098E">
      <w:pPr>
        <w:jc w:val="both"/>
        <w:rPr>
          <w:rFonts w:ascii="Arial Narrow" w:hAnsi="Arial Narrow" w:cs="Aparajita"/>
          <w:b/>
        </w:rPr>
      </w:pPr>
    </w:p>
    <w:p w:rsidR="0055098E" w:rsidRPr="0055098E" w:rsidRDefault="0055098E" w:rsidP="0055098E">
      <w:pPr>
        <w:pStyle w:val="Default"/>
        <w:numPr>
          <w:ilvl w:val="0"/>
          <w:numId w:val="22"/>
        </w:numPr>
        <w:spacing w:line="276" w:lineRule="auto"/>
        <w:jc w:val="both"/>
        <w:rPr>
          <w:rFonts w:ascii="Arial Narrow" w:hAnsi="Arial Narrow" w:cs="Aparajita"/>
        </w:rPr>
      </w:pPr>
      <w:r w:rsidRPr="0055098E">
        <w:rPr>
          <w:rFonts w:ascii="Arial Narrow" w:hAnsi="Arial Narrow" w:cs="Aparajita"/>
        </w:rPr>
        <w:lastRenderedPageBreak/>
        <w:t>Profesional con formación en áreas administrativas, económicas  y/o sociales, preferiblemente con especialización relacionada con aspectos sociales y de gestión empresarial o territorial.</w:t>
      </w:r>
    </w:p>
    <w:p w:rsidR="0055098E" w:rsidRDefault="0055098E" w:rsidP="0055098E">
      <w:pPr>
        <w:pStyle w:val="Default"/>
        <w:numPr>
          <w:ilvl w:val="0"/>
          <w:numId w:val="22"/>
        </w:numPr>
        <w:spacing w:line="276" w:lineRule="auto"/>
        <w:jc w:val="both"/>
        <w:rPr>
          <w:rFonts w:ascii="Arial Narrow" w:hAnsi="Arial Narrow" w:cs="Aparajita"/>
        </w:rPr>
      </w:pPr>
      <w:r w:rsidRPr="0055098E">
        <w:rPr>
          <w:rFonts w:ascii="Arial Narrow" w:hAnsi="Arial Narrow" w:cs="Aparajita"/>
        </w:rPr>
        <w:t xml:space="preserve">Conocimientos y preferiblemente experiencia en asuntos medioambientales vinculados con los componentes de PROMAC. </w:t>
      </w:r>
    </w:p>
    <w:p w:rsidR="0009421C" w:rsidRPr="0009421C" w:rsidRDefault="0009421C" w:rsidP="0009421C">
      <w:pPr>
        <w:pStyle w:val="Default"/>
        <w:numPr>
          <w:ilvl w:val="0"/>
          <w:numId w:val="22"/>
        </w:numPr>
        <w:spacing w:line="276" w:lineRule="auto"/>
        <w:jc w:val="both"/>
        <w:rPr>
          <w:rFonts w:ascii="Arial Narrow" w:hAnsi="Arial Narrow" w:cs="Aparajita"/>
        </w:rPr>
      </w:pPr>
      <w:r>
        <w:rPr>
          <w:rFonts w:ascii="Arial Narrow" w:hAnsi="Arial Narrow" w:cs="Aparajita"/>
        </w:rPr>
        <w:t>Es preferible</w:t>
      </w:r>
      <w:r w:rsidRPr="0009421C">
        <w:rPr>
          <w:rFonts w:ascii="Arial Narrow" w:hAnsi="Arial Narrow" w:cs="Aparajita"/>
        </w:rPr>
        <w:t xml:space="preserve">, que el profesional tenga experiencia en la coordinación de proyectos sociales, con habilidad para facilitar espacios de diálogo y concertación. Experiencia mínima de dos años en áreas relacionadas y que hayan implicado trabajo con grupos. </w:t>
      </w:r>
    </w:p>
    <w:p w:rsidR="0009421C" w:rsidRPr="0009421C" w:rsidRDefault="0009421C" w:rsidP="0009421C">
      <w:pPr>
        <w:pStyle w:val="Default"/>
        <w:numPr>
          <w:ilvl w:val="0"/>
          <w:numId w:val="22"/>
        </w:numPr>
        <w:spacing w:line="276" w:lineRule="auto"/>
        <w:jc w:val="both"/>
        <w:rPr>
          <w:rFonts w:ascii="Arial Narrow" w:hAnsi="Arial Narrow" w:cs="Aparajita"/>
        </w:rPr>
      </w:pPr>
      <w:r w:rsidRPr="0009421C">
        <w:rPr>
          <w:rFonts w:ascii="Arial Narrow" w:hAnsi="Arial Narrow" w:cs="Aparajita"/>
        </w:rPr>
        <w:t xml:space="preserve">Entrenamiento y experiencia en procesos de planificación del territorio, entrenamiento académico o experiencia profesional, en planeación ambiental. </w:t>
      </w:r>
    </w:p>
    <w:p w:rsidR="0009421C" w:rsidRPr="0009421C" w:rsidRDefault="0009421C" w:rsidP="0009421C">
      <w:pPr>
        <w:pStyle w:val="Default"/>
        <w:numPr>
          <w:ilvl w:val="0"/>
          <w:numId w:val="22"/>
        </w:numPr>
        <w:spacing w:line="276" w:lineRule="auto"/>
        <w:jc w:val="both"/>
        <w:rPr>
          <w:rFonts w:ascii="Arial Narrow" w:hAnsi="Arial Narrow" w:cs="Aparajita"/>
        </w:rPr>
      </w:pPr>
      <w:r w:rsidRPr="0009421C">
        <w:rPr>
          <w:rFonts w:ascii="Arial Narrow" w:hAnsi="Arial Narrow" w:cs="Aparajita"/>
        </w:rPr>
        <w:t>Capacidad y experiencia para facilitar procesos de concertación entre diferentes actores, lo cual exige una perfil comunitario particular de carisma, buenas habilidades de comunicación, técnicas de persuasión y resolución de conflictos, escucha y mediación.</w:t>
      </w:r>
    </w:p>
    <w:p w:rsidR="0009421C" w:rsidRPr="0009421C" w:rsidRDefault="0009421C" w:rsidP="0009421C">
      <w:pPr>
        <w:pStyle w:val="Default"/>
        <w:numPr>
          <w:ilvl w:val="0"/>
          <w:numId w:val="22"/>
        </w:numPr>
        <w:spacing w:line="276" w:lineRule="auto"/>
        <w:jc w:val="both"/>
        <w:rPr>
          <w:rFonts w:ascii="Arial Narrow" w:hAnsi="Arial Narrow" w:cs="Aparajita"/>
        </w:rPr>
      </w:pPr>
      <w:r w:rsidRPr="0009421C">
        <w:rPr>
          <w:rFonts w:ascii="Arial Narrow" w:hAnsi="Arial Narrow" w:cs="Aparajita"/>
        </w:rPr>
        <w:t xml:space="preserve">Cinco (5) años de experiencia específica, preferiblemente 10, con perfil de consultor o asesor,  con la movilidad necesaria para interactuar con los diferentes actores del proceso que se va a apoyar en la zona y preferiblemente con radicación durante todo el proceso en el Municipio cabecera de la </w:t>
      </w:r>
      <w:proofErr w:type="spellStart"/>
      <w:r w:rsidRPr="0009421C">
        <w:rPr>
          <w:rFonts w:ascii="Arial Narrow" w:hAnsi="Arial Narrow" w:cs="Aparajita"/>
        </w:rPr>
        <w:t>Ecosubregión</w:t>
      </w:r>
      <w:proofErr w:type="spellEnd"/>
      <w:r w:rsidRPr="0009421C">
        <w:rPr>
          <w:rFonts w:ascii="Arial Narrow" w:hAnsi="Arial Narrow" w:cs="Aparajita"/>
        </w:rPr>
        <w:t>.</w:t>
      </w:r>
    </w:p>
    <w:p w:rsidR="0055098E" w:rsidRPr="0055098E" w:rsidRDefault="0055098E" w:rsidP="0055098E">
      <w:pPr>
        <w:pStyle w:val="Default"/>
        <w:numPr>
          <w:ilvl w:val="0"/>
          <w:numId w:val="22"/>
        </w:numPr>
        <w:spacing w:line="276" w:lineRule="auto"/>
        <w:jc w:val="both"/>
        <w:rPr>
          <w:rFonts w:ascii="Arial Narrow" w:hAnsi="Arial Narrow" w:cs="Aparajita"/>
        </w:rPr>
      </w:pPr>
      <w:r w:rsidRPr="0055098E">
        <w:rPr>
          <w:rFonts w:ascii="Arial Narrow" w:hAnsi="Arial Narrow" w:cs="Aparajita"/>
        </w:rPr>
        <w:t>Habilidades para la interacción con comunidades y el trabajo de participación comunitaria.</w:t>
      </w:r>
    </w:p>
    <w:p w:rsidR="0055098E" w:rsidRPr="0055098E" w:rsidRDefault="0055098E" w:rsidP="0055098E">
      <w:pPr>
        <w:pStyle w:val="Default"/>
        <w:numPr>
          <w:ilvl w:val="0"/>
          <w:numId w:val="22"/>
        </w:numPr>
        <w:spacing w:line="276" w:lineRule="auto"/>
        <w:jc w:val="both"/>
        <w:rPr>
          <w:rFonts w:ascii="Arial Narrow" w:hAnsi="Arial Narrow" w:cs="Aparajita"/>
        </w:rPr>
      </w:pPr>
      <w:r w:rsidRPr="0055098E">
        <w:rPr>
          <w:rFonts w:ascii="Arial Narrow" w:hAnsi="Arial Narrow" w:cs="Aparajita"/>
        </w:rPr>
        <w:t>Preferible, que el profesional tenga experiencia en la coordinación de proyectos sociales, con habilidad para facilitar espacios de diálogo y concertación.</w:t>
      </w:r>
    </w:p>
    <w:p w:rsidR="0055098E" w:rsidRPr="0055098E" w:rsidRDefault="0055098E" w:rsidP="0055098E">
      <w:pPr>
        <w:pStyle w:val="Default"/>
        <w:numPr>
          <w:ilvl w:val="0"/>
          <w:numId w:val="22"/>
        </w:numPr>
        <w:spacing w:line="276" w:lineRule="auto"/>
        <w:jc w:val="both"/>
        <w:rPr>
          <w:rFonts w:ascii="Arial Narrow" w:hAnsi="Arial Narrow" w:cs="Aparajita"/>
        </w:rPr>
      </w:pPr>
      <w:r w:rsidRPr="0055098E">
        <w:rPr>
          <w:rFonts w:ascii="Arial Narrow" w:hAnsi="Arial Narrow" w:cs="Aparajita"/>
        </w:rPr>
        <w:t>Conocimientos ambientales suficientes para hacer el apoyo técnico a los procesos de planeación territorial, coordinación y desarrollo institucional</w:t>
      </w:r>
      <w:r w:rsidR="00BF5C84">
        <w:rPr>
          <w:rFonts w:ascii="Arial Narrow" w:hAnsi="Arial Narrow" w:cs="Aparajita"/>
        </w:rPr>
        <w:t>, protección del bosque seco y</w:t>
      </w:r>
      <w:r w:rsidRPr="0055098E">
        <w:rPr>
          <w:rFonts w:ascii="Arial Narrow" w:hAnsi="Arial Narrow" w:cs="Aparajita"/>
        </w:rPr>
        <w:t xml:space="preserve"> </w:t>
      </w:r>
      <w:r w:rsidR="00BF5C84">
        <w:rPr>
          <w:rFonts w:ascii="Arial Narrow" w:hAnsi="Arial Narrow" w:cs="Aparajita"/>
        </w:rPr>
        <w:t xml:space="preserve">gestión de áreas protegidas. </w:t>
      </w:r>
    </w:p>
    <w:p w:rsidR="0055098E" w:rsidRPr="0055098E" w:rsidRDefault="0055098E" w:rsidP="0055098E">
      <w:pPr>
        <w:shd w:val="clear" w:color="auto" w:fill="FFFFFF"/>
        <w:jc w:val="both"/>
        <w:rPr>
          <w:rFonts w:ascii="Arial Narrow" w:hAnsi="Arial Narrow" w:cs="Aparajita"/>
          <w:lang w:eastAsia="es-CO"/>
        </w:rPr>
      </w:pPr>
    </w:p>
    <w:p w:rsidR="0055098E" w:rsidRPr="0055098E" w:rsidRDefault="0055098E" w:rsidP="0055098E">
      <w:pPr>
        <w:jc w:val="both"/>
        <w:rPr>
          <w:rFonts w:ascii="Arial Narrow" w:hAnsi="Arial Narrow" w:cs="Aparajita"/>
          <w:b/>
        </w:rPr>
      </w:pPr>
    </w:p>
    <w:p w:rsidR="0055098E" w:rsidRPr="0055098E" w:rsidRDefault="0055098E" w:rsidP="0055098E">
      <w:pPr>
        <w:pStyle w:val="Ttulo1"/>
        <w:keepLines w:val="0"/>
        <w:numPr>
          <w:ilvl w:val="0"/>
          <w:numId w:val="12"/>
        </w:numPr>
        <w:spacing w:before="0"/>
        <w:ind w:left="426" w:hanging="426"/>
        <w:jc w:val="both"/>
        <w:rPr>
          <w:rFonts w:ascii="Arial Narrow" w:hAnsi="Arial Narrow" w:cs="Aparajita"/>
          <w:bCs w:val="0"/>
          <w:color w:val="auto"/>
          <w:sz w:val="24"/>
          <w:szCs w:val="24"/>
          <w:lang w:eastAsia="es-ES"/>
        </w:rPr>
      </w:pPr>
      <w:r w:rsidRPr="0055098E">
        <w:rPr>
          <w:rFonts w:ascii="Arial Narrow" w:hAnsi="Arial Narrow" w:cs="Aparajita"/>
          <w:bCs w:val="0"/>
          <w:color w:val="auto"/>
          <w:sz w:val="24"/>
          <w:szCs w:val="24"/>
          <w:lang w:eastAsia="es-ES"/>
        </w:rPr>
        <w:t>Asignación salarial</w:t>
      </w:r>
    </w:p>
    <w:p w:rsidR="0055098E" w:rsidRPr="0055098E" w:rsidRDefault="0055098E" w:rsidP="0055098E">
      <w:pPr>
        <w:jc w:val="both"/>
        <w:rPr>
          <w:rFonts w:ascii="Arial Narrow" w:hAnsi="Arial Narrow" w:cs="Aparajita"/>
          <w:b/>
        </w:rPr>
      </w:pPr>
    </w:p>
    <w:p w:rsidR="0055098E" w:rsidRPr="0055098E" w:rsidRDefault="0055098E" w:rsidP="0055098E">
      <w:pPr>
        <w:jc w:val="both"/>
        <w:rPr>
          <w:rFonts w:ascii="Arial Narrow" w:hAnsi="Arial Narrow" w:cs="Aparajita"/>
        </w:rPr>
      </w:pPr>
      <w:r w:rsidRPr="0055098E">
        <w:rPr>
          <w:rFonts w:ascii="Arial Narrow" w:hAnsi="Arial Narrow" w:cs="Aparajita"/>
        </w:rPr>
        <w:t xml:space="preserve">Para el contrato laboral a término fijo, se prevé una asignación </w:t>
      </w:r>
      <w:r w:rsidRPr="0009421C">
        <w:rPr>
          <w:rFonts w:ascii="Arial Narrow" w:hAnsi="Arial Narrow" w:cs="Aparajita"/>
          <w:u w:val="single"/>
        </w:rPr>
        <w:t>salarial</w:t>
      </w:r>
      <w:r w:rsidRPr="0055098E">
        <w:rPr>
          <w:rFonts w:ascii="Arial Narrow" w:hAnsi="Arial Narrow" w:cs="Aparajita"/>
        </w:rPr>
        <w:t xml:space="preserve"> mensual </w:t>
      </w:r>
      <w:r w:rsidR="0009421C">
        <w:rPr>
          <w:rFonts w:ascii="Arial Narrow" w:hAnsi="Arial Narrow" w:cs="Aparajita"/>
        </w:rPr>
        <w:t xml:space="preserve">que va entre tres millones ochocientos mil y cuatro millones doscientos mil ($ 3,800.000 a $4.200.000)  según evaluación de la hoja de vida aceptada. </w:t>
      </w:r>
    </w:p>
    <w:p w:rsidR="0055098E" w:rsidRPr="0055098E" w:rsidRDefault="0055098E" w:rsidP="0055098E">
      <w:pPr>
        <w:jc w:val="both"/>
        <w:rPr>
          <w:rFonts w:ascii="Arial Narrow" w:hAnsi="Arial Narrow" w:cs="Aparajita"/>
          <w:b/>
        </w:rPr>
      </w:pPr>
    </w:p>
    <w:p w:rsidR="0055098E" w:rsidRPr="0055098E" w:rsidRDefault="0055098E" w:rsidP="0055098E">
      <w:pPr>
        <w:jc w:val="both"/>
        <w:rPr>
          <w:rFonts w:ascii="Arial Narrow" w:hAnsi="Arial Narrow" w:cs="Aparajita"/>
          <w:b/>
        </w:rPr>
      </w:pPr>
    </w:p>
    <w:p w:rsidR="0055098E" w:rsidRPr="0055098E" w:rsidRDefault="0055098E" w:rsidP="0055098E">
      <w:pPr>
        <w:pStyle w:val="Ttulo1"/>
        <w:keepLines w:val="0"/>
        <w:numPr>
          <w:ilvl w:val="0"/>
          <w:numId w:val="12"/>
        </w:numPr>
        <w:spacing w:before="0"/>
        <w:ind w:left="426" w:hanging="426"/>
        <w:jc w:val="both"/>
        <w:rPr>
          <w:rFonts w:ascii="Arial Narrow" w:hAnsi="Arial Narrow" w:cs="Aparajita"/>
          <w:bCs w:val="0"/>
          <w:color w:val="auto"/>
          <w:sz w:val="24"/>
          <w:szCs w:val="24"/>
          <w:lang w:eastAsia="es-ES"/>
        </w:rPr>
      </w:pPr>
      <w:r w:rsidRPr="0055098E">
        <w:rPr>
          <w:rFonts w:ascii="Arial Narrow" w:hAnsi="Arial Narrow" w:cs="Aparajita"/>
          <w:bCs w:val="0"/>
          <w:color w:val="auto"/>
          <w:sz w:val="24"/>
          <w:szCs w:val="24"/>
          <w:lang w:eastAsia="es-ES"/>
        </w:rPr>
        <w:t>Procedimiento:</w:t>
      </w:r>
    </w:p>
    <w:p w:rsidR="0055098E" w:rsidRPr="0055098E" w:rsidRDefault="0055098E" w:rsidP="0055098E">
      <w:pPr>
        <w:jc w:val="both"/>
        <w:rPr>
          <w:rFonts w:ascii="Arial Narrow" w:hAnsi="Arial Narrow" w:cs="Aparajita"/>
          <w:b/>
        </w:rPr>
      </w:pPr>
    </w:p>
    <w:p w:rsidR="0055098E" w:rsidRPr="0055098E" w:rsidRDefault="0055098E" w:rsidP="0055098E">
      <w:pPr>
        <w:jc w:val="both"/>
        <w:rPr>
          <w:rFonts w:ascii="Arial Narrow" w:hAnsi="Arial Narrow" w:cs="Aparajita"/>
        </w:rPr>
      </w:pPr>
    </w:p>
    <w:p w:rsidR="0055098E" w:rsidRPr="0055098E" w:rsidRDefault="0055098E" w:rsidP="0055098E">
      <w:pPr>
        <w:numPr>
          <w:ilvl w:val="0"/>
          <w:numId w:val="9"/>
        </w:numPr>
        <w:jc w:val="both"/>
        <w:rPr>
          <w:rFonts w:ascii="Arial Narrow" w:hAnsi="Arial Narrow" w:cs="Aparajita"/>
        </w:rPr>
      </w:pPr>
      <w:r w:rsidRPr="0055098E">
        <w:rPr>
          <w:rFonts w:ascii="Arial Narrow" w:hAnsi="Arial Narrow" w:cs="Aparajita"/>
        </w:rPr>
        <w:t>Plazo convocatoria:</w:t>
      </w:r>
    </w:p>
    <w:p w:rsidR="0055098E" w:rsidRPr="0055098E" w:rsidRDefault="0055098E" w:rsidP="0055098E">
      <w:pPr>
        <w:jc w:val="both"/>
        <w:rPr>
          <w:rFonts w:ascii="Arial Narrow" w:hAnsi="Arial Narrow" w:cs="Aparajita"/>
        </w:rPr>
      </w:pPr>
    </w:p>
    <w:p w:rsidR="0055098E" w:rsidRPr="0055098E" w:rsidRDefault="0055098E" w:rsidP="0055098E">
      <w:pPr>
        <w:numPr>
          <w:ilvl w:val="0"/>
          <w:numId w:val="10"/>
        </w:numPr>
        <w:rPr>
          <w:rFonts w:ascii="Arial Narrow" w:hAnsi="Arial Narrow" w:cs="Aparajita"/>
        </w:rPr>
      </w:pPr>
      <w:r w:rsidRPr="0055098E">
        <w:rPr>
          <w:rFonts w:ascii="Arial Narrow" w:hAnsi="Arial Narrow" w:cs="Aparajita"/>
        </w:rPr>
        <w:t>Entre el  24 de abril y el 30 de abril de 2013.</w:t>
      </w:r>
    </w:p>
    <w:p w:rsidR="0055098E" w:rsidRPr="0055098E" w:rsidRDefault="0055098E" w:rsidP="0055098E">
      <w:pPr>
        <w:rPr>
          <w:rFonts w:ascii="Arial Narrow" w:hAnsi="Arial Narrow" w:cs="Aparajita"/>
        </w:rPr>
      </w:pPr>
    </w:p>
    <w:p w:rsidR="0055098E" w:rsidRPr="0055098E" w:rsidRDefault="0055098E" w:rsidP="0055098E">
      <w:pPr>
        <w:numPr>
          <w:ilvl w:val="0"/>
          <w:numId w:val="9"/>
        </w:numPr>
        <w:rPr>
          <w:rFonts w:ascii="Arial Narrow" w:hAnsi="Arial Narrow" w:cs="Aparajita"/>
        </w:rPr>
      </w:pPr>
      <w:r w:rsidRPr="0055098E">
        <w:rPr>
          <w:rFonts w:ascii="Arial Narrow" w:hAnsi="Arial Narrow" w:cs="Aparajita"/>
        </w:rPr>
        <w:t>Envío de hojas de vida:</w:t>
      </w:r>
    </w:p>
    <w:p w:rsidR="0055098E" w:rsidRPr="0055098E" w:rsidRDefault="0055098E" w:rsidP="0055098E">
      <w:pPr>
        <w:rPr>
          <w:rFonts w:ascii="Arial Narrow" w:hAnsi="Arial Narrow" w:cs="Aparajita"/>
        </w:rPr>
      </w:pPr>
    </w:p>
    <w:p w:rsidR="0055098E" w:rsidRPr="0055098E" w:rsidRDefault="0055098E" w:rsidP="0055098E">
      <w:pPr>
        <w:ind w:left="1068"/>
        <w:rPr>
          <w:rFonts w:ascii="Arial Narrow" w:hAnsi="Arial Narrow" w:cs="Aparajita"/>
        </w:rPr>
      </w:pPr>
      <w:r w:rsidRPr="0055098E">
        <w:rPr>
          <w:rFonts w:ascii="Arial Narrow" w:hAnsi="Arial Narrow" w:cs="Aparajita"/>
        </w:rPr>
        <w:t>Se envían a estas dos direcciones electrónicas:</w:t>
      </w:r>
    </w:p>
    <w:p w:rsidR="0055098E" w:rsidRPr="0055098E" w:rsidRDefault="0055098E" w:rsidP="0055098E">
      <w:pPr>
        <w:numPr>
          <w:ilvl w:val="0"/>
          <w:numId w:val="11"/>
        </w:numPr>
        <w:rPr>
          <w:rFonts w:ascii="Arial Narrow" w:hAnsi="Arial Narrow" w:cs="Aparajita"/>
        </w:rPr>
      </w:pPr>
      <w:r w:rsidRPr="0055098E">
        <w:rPr>
          <w:rFonts w:ascii="Arial Narrow" w:hAnsi="Arial Narrow" w:cs="Aparajita"/>
        </w:rPr>
        <w:t>Gomezgarces.ruby@gopa.de</w:t>
      </w:r>
    </w:p>
    <w:p w:rsidR="0055098E" w:rsidRPr="0055098E" w:rsidRDefault="0055098E" w:rsidP="0055098E">
      <w:pPr>
        <w:numPr>
          <w:ilvl w:val="0"/>
          <w:numId w:val="11"/>
        </w:numPr>
        <w:rPr>
          <w:rFonts w:ascii="Arial Narrow" w:hAnsi="Arial Narrow" w:cs="Aparajita"/>
        </w:rPr>
      </w:pPr>
      <w:r w:rsidRPr="0055098E">
        <w:rPr>
          <w:rFonts w:ascii="Arial Narrow" w:hAnsi="Arial Narrow" w:cs="Aparajita"/>
        </w:rPr>
        <w:lastRenderedPageBreak/>
        <w:t>CarlosAugusto.Giraldo@gopa.de</w:t>
      </w:r>
    </w:p>
    <w:p w:rsidR="0055098E" w:rsidRPr="0055098E" w:rsidRDefault="0055098E" w:rsidP="0055098E">
      <w:pPr>
        <w:jc w:val="both"/>
        <w:rPr>
          <w:rFonts w:ascii="Arial Narrow" w:hAnsi="Arial Narrow" w:cs="Aparajita"/>
        </w:rPr>
      </w:pPr>
    </w:p>
    <w:p w:rsidR="0055098E" w:rsidRPr="0055098E" w:rsidRDefault="0055098E" w:rsidP="0055098E">
      <w:pPr>
        <w:numPr>
          <w:ilvl w:val="0"/>
          <w:numId w:val="9"/>
        </w:numPr>
        <w:jc w:val="both"/>
        <w:rPr>
          <w:rFonts w:ascii="Arial Narrow" w:hAnsi="Arial Narrow" w:cs="Aparajita"/>
        </w:rPr>
      </w:pPr>
      <w:r w:rsidRPr="0055098E">
        <w:rPr>
          <w:rFonts w:ascii="Arial Narrow" w:hAnsi="Arial Narrow" w:cs="Aparajita"/>
        </w:rPr>
        <w:t>Evaluación</w:t>
      </w:r>
    </w:p>
    <w:p w:rsidR="0055098E" w:rsidRPr="0055098E" w:rsidRDefault="0055098E" w:rsidP="0055098E">
      <w:pPr>
        <w:jc w:val="both"/>
        <w:rPr>
          <w:rFonts w:ascii="Arial Narrow" w:hAnsi="Arial Narrow" w:cs="Aparajita"/>
        </w:rPr>
      </w:pPr>
    </w:p>
    <w:p w:rsidR="0055098E" w:rsidRPr="0055098E" w:rsidRDefault="0055098E" w:rsidP="0055098E">
      <w:pPr>
        <w:ind w:left="1068"/>
        <w:jc w:val="both"/>
        <w:rPr>
          <w:rFonts w:ascii="Arial Narrow" w:hAnsi="Arial Narrow" w:cs="Aparajita"/>
        </w:rPr>
      </w:pPr>
      <w:r w:rsidRPr="0055098E">
        <w:rPr>
          <w:rFonts w:ascii="Arial Narrow" w:hAnsi="Arial Narrow" w:cs="Aparajita"/>
        </w:rPr>
        <w:t>La tarea de evaluación de las hojas de vida es hecha por POMAC, para lo cual podrá solicitar apoyo de las CAR (</w:t>
      </w:r>
      <w:proofErr w:type="spellStart"/>
      <w:r w:rsidRPr="0055098E">
        <w:rPr>
          <w:rFonts w:ascii="Arial Narrow" w:hAnsi="Arial Narrow" w:cs="Aparajita"/>
        </w:rPr>
        <w:t>Cardique</w:t>
      </w:r>
      <w:proofErr w:type="spellEnd"/>
      <w:r w:rsidRPr="0055098E">
        <w:rPr>
          <w:rFonts w:ascii="Arial Narrow" w:hAnsi="Arial Narrow" w:cs="Aparajita"/>
        </w:rPr>
        <w:t xml:space="preserve"> y CRA) y del </w:t>
      </w:r>
      <w:proofErr w:type="spellStart"/>
      <w:r w:rsidRPr="0055098E">
        <w:rPr>
          <w:rFonts w:ascii="Arial Narrow" w:hAnsi="Arial Narrow" w:cs="Aparajita"/>
        </w:rPr>
        <w:t>represetante</w:t>
      </w:r>
      <w:proofErr w:type="spellEnd"/>
      <w:r w:rsidRPr="0055098E">
        <w:rPr>
          <w:rFonts w:ascii="Arial Narrow" w:hAnsi="Arial Narrow" w:cs="Aparajita"/>
        </w:rPr>
        <w:t xml:space="preserve"> de la </w:t>
      </w:r>
      <w:proofErr w:type="spellStart"/>
      <w:r w:rsidRPr="0055098E">
        <w:rPr>
          <w:rFonts w:ascii="Arial Narrow" w:hAnsi="Arial Narrow" w:cs="Aparajita"/>
        </w:rPr>
        <w:t>Ecosubregión</w:t>
      </w:r>
      <w:proofErr w:type="spellEnd"/>
      <w:r w:rsidRPr="0055098E">
        <w:rPr>
          <w:rFonts w:ascii="Arial Narrow" w:hAnsi="Arial Narrow" w:cs="Aparajita"/>
        </w:rPr>
        <w:t xml:space="preserve"> del </w:t>
      </w:r>
      <w:proofErr w:type="spellStart"/>
      <w:r w:rsidRPr="0055098E">
        <w:rPr>
          <w:rFonts w:ascii="Arial Narrow" w:hAnsi="Arial Narrow" w:cs="Aparajita"/>
        </w:rPr>
        <w:t>Guájaro</w:t>
      </w:r>
      <w:proofErr w:type="spellEnd"/>
      <w:r w:rsidRPr="0055098E">
        <w:rPr>
          <w:rFonts w:ascii="Arial Narrow" w:hAnsi="Arial Narrow" w:cs="Aparajita"/>
        </w:rPr>
        <w:t>.</w:t>
      </w:r>
    </w:p>
    <w:p w:rsidR="0055098E" w:rsidRPr="0055098E" w:rsidRDefault="0055098E" w:rsidP="0055098E">
      <w:pPr>
        <w:jc w:val="both"/>
        <w:rPr>
          <w:rFonts w:ascii="Arial Narrow" w:hAnsi="Arial Narrow" w:cs="Aparajita"/>
        </w:rPr>
      </w:pPr>
    </w:p>
    <w:p w:rsidR="0055098E" w:rsidRPr="0055098E" w:rsidRDefault="0055098E" w:rsidP="0055098E">
      <w:pPr>
        <w:numPr>
          <w:ilvl w:val="0"/>
          <w:numId w:val="9"/>
        </w:numPr>
        <w:jc w:val="both"/>
        <w:rPr>
          <w:rFonts w:ascii="Arial Narrow" w:hAnsi="Arial Narrow" w:cs="Aparajita"/>
        </w:rPr>
      </w:pPr>
      <w:r w:rsidRPr="0055098E">
        <w:rPr>
          <w:rFonts w:ascii="Arial Narrow" w:hAnsi="Arial Narrow" w:cs="Aparajita"/>
        </w:rPr>
        <w:t>Definición</w:t>
      </w:r>
    </w:p>
    <w:p w:rsidR="0055098E" w:rsidRPr="0055098E" w:rsidRDefault="0055098E" w:rsidP="0055098E">
      <w:pPr>
        <w:jc w:val="both"/>
        <w:rPr>
          <w:rFonts w:ascii="Arial Narrow" w:hAnsi="Arial Narrow" w:cs="Aparajita"/>
        </w:rPr>
      </w:pPr>
    </w:p>
    <w:p w:rsidR="0055098E" w:rsidRPr="0055098E" w:rsidRDefault="0055098E" w:rsidP="0055098E">
      <w:pPr>
        <w:ind w:left="360"/>
        <w:jc w:val="both"/>
        <w:rPr>
          <w:rFonts w:ascii="Arial Narrow" w:hAnsi="Arial Narrow" w:cs="Aparajita"/>
        </w:rPr>
      </w:pPr>
      <w:r w:rsidRPr="0055098E">
        <w:rPr>
          <w:rFonts w:ascii="Arial Narrow" w:hAnsi="Arial Narrow" w:cs="Aparajita"/>
        </w:rPr>
        <w:t>La definición se dará a conocer el 7 de mayo de 2013 a través de las páginas web de las mismas CAR y de las gobernaciones de Atlántico y Bolívar.</w:t>
      </w:r>
    </w:p>
    <w:p w:rsidR="0055098E" w:rsidRPr="0055098E" w:rsidRDefault="0055098E" w:rsidP="0055098E">
      <w:pPr>
        <w:jc w:val="both"/>
        <w:rPr>
          <w:rFonts w:ascii="Arial Narrow" w:hAnsi="Arial Narrow" w:cs="Aparajita"/>
        </w:rPr>
      </w:pPr>
    </w:p>
    <w:p w:rsidR="0055098E" w:rsidRPr="0055098E" w:rsidRDefault="0055098E" w:rsidP="0055098E">
      <w:pPr>
        <w:jc w:val="both"/>
        <w:rPr>
          <w:rFonts w:ascii="Arial Narrow" w:hAnsi="Arial Narrow" w:cs="Aparajita"/>
        </w:rPr>
      </w:pPr>
    </w:p>
    <w:p w:rsidR="0055098E" w:rsidRPr="0055098E" w:rsidRDefault="0055098E" w:rsidP="0055098E">
      <w:pPr>
        <w:jc w:val="both"/>
        <w:rPr>
          <w:rFonts w:ascii="Arial Narrow" w:hAnsi="Arial Narrow" w:cs="Aparajita"/>
        </w:rPr>
      </w:pPr>
    </w:p>
    <w:p w:rsidR="0055098E" w:rsidRPr="0055098E" w:rsidRDefault="0055098E" w:rsidP="0055098E">
      <w:pPr>
        <w:jc w:val="both"/>
        <w:rPr>
          <w:rFonts w:ascii="Arial Narrow" w:hAnsi="Arial Narrow" w:cs="Aparajita"/>
        </w:rPr>
      </w:pPr>
      <w:r w:rsidRPr="0055098E">
        <w:rPr>
          <w:rFonts w:ascii="Arial Narrow" w:hAnsi="Arial Narrow" w:cs="Aparajita"/>
        </w:rPr>
        <w:t>En Bogotá D.C. el 24 de abril de 2013.</w:t>
      </w:r>
    </w:p>
    <w:p w:rsidR="0055098E" w:rsidRPr="0055098E" w:rsidRDefault="0055098E" w:rsidP="0055098E">
      <w:pPr>
        <w:jc w:val="both"/>
        <w:rPr>
          <w:rFonts w:ascii="Arial Narrow" w:hAnsi="Arial Narrow" w:cs="Aparajita"/>
        </w:rPr>
      </w:pPr>
    </w:p>
    <w:p w:rsidR="0055098E" w:rsidRPr="0055098E" w:rsidRDefault="0055098E" w:rsidP="0055098E">
      <w:pPr>
        <w:jc w:val="both"/>
        <w:rPr>
          <w:rFonts w:ascii="Arial Narrow" w:hAnsi="Arial Narrow" w:cs="Aparajita"/>
        </w:rPr>
      </w:pPr>
    </w:p>
    <w:p w:rsidR="0055098E" w:rsidRPr="0055098E" w:rsidRDefault="0055098E" w:rsidP="0055098E">
      <w:pPr>
        <w:jc w:val="both"/>
        <w:rPr>
          <w:rFonts w:ascii="Arial Narrow" w:hAnsi="Arial Narrow" w:cs="Aparajita"/>
          <w:sz w:val="20"/>
          <w:szCs w:val="20"/>
        </w:rPr>
      </w:pPr>
      <w:r w:rsidRPr="0055098E">
        <w:rPr>
          <w:rFonts w:ascii="Arial Narrow" w:hAnsi="Arial Narrow" w:cs="Aparajita"/>
          <w:sz w:val="20"/>
          <w:szCs w:val="20"/>
        </w:rPr>
        <w:t>(Responsable: Carlos Augusto Giraldo B.)</w:t>
      </w:r>
    </w:p>
    <w:p w:rsidR="0055098E" w:rsidRPr="0055098E" w:rsidRDefault="0055098E" w:rsidP="0055098E">
      <w:pPr>
        <w:jc w:val="both"/>
        <w:rPr>
          <w:rFonts w:ascii="Arial Narrow" w:hAnsi="Arial Narrow" w:cs="Aparajita"/>
        </w:rPr>
      </w:pPr>
    </w:p>
    <w:p w:rsidR="0055098E" w:rsidRPr="0055098E" w:rsidRDefault="0055098E" w:rsidP="0055098E">
      <w:pPr>
        <w:rPr>
          <w:rFonts w:ascii="Arial Narrow" w:hAnsi="Arial Narrow" w:cs="Aparajita"/>
        </w:rPr>
      </w:pPr>
    </w:p>
    <w:p w:rsidR="0055098E" w:rsidRPr="0055098E" w:rsidRDefault="0055098E" w:rsidP="0055098E">
      <w:pPr>
        <w:rPr>
          <w:rFonts w:ascii="Arial Narrow" w:hAnsi="Arial Narrow" w:cs="Aparajita"/>
        </w:rPr>
      </w:pPr>
    </w:p>
    <w:p w:rsidR="0055098E" w:rsidRDefault="0055098E" w:rsidP="0055098E"/>
    <w:sectPr w:rsidR="0055098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98E" w:rsidRDefault="0055098E" w:rsidP="0055098E">
      <w:r>
        <w:separator/>
      </w:r>
    </w:p>
  </w:endnote>
  <w:endnote w:type="continuationSeparator" w:id="0">
    <w:p w:rsidR="0055098E" w:rsidRDefault="0055098E" w:rsidP="0055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61166"/>
      <w:docPartObj>
        <w:docPartGallery w:val="Page Numbers (Bottom of Page)"/>
        <w:docPartUnique/>
      </w:docPartObj>
    </w:sdtPr>
    <w:sdtContent>
      <w:sdt>
        <w:sdtPr>
          <w:id w:val="860082579"/>
          <w:docPartObj>
            <w:docPartGallery w:val="Page Numbers (Top of Page)"/>
            <w:docPartUnique/>
          </w:docPartObj>
        </w:sdtPr>
        <w:sdtContent>
          <w:p w:rsidR="00BF5C84" w:rsidRDefault="00BF5C84">
            <w:pPr>
              <w:pStyle w:val="Piedepgina"/>
              <w:jc w:val="right"/>
            </w:pPr>
            <w:r w:rsidRPr="00BF5C84">
              <w:rPr>
                <w:sz w:val="18"/>
                <w:szCs w:val="18"/>
              </w:rPr>
              <w:t xml:space="preserve">  Términos de Referencia para contratar un profesional de coordinación y apoyo para el Programa Ambiental, PROMAC en Atlántico y Bolívar.   Página </w:t>
            </w:r>
            <w:r w:rsidRPr="00BF5C84">
              <w:rPr>
                <w:b/>
                <w:bCs/>
                <w:sz w:val="18"/>
                <w:szCs w:val="18"/>
              </w:rPr>
              <w:fldChar w:fldCharType="begin"/>
            </w:r>
            <w:r w:rsidRPr="00BF5C84">
              <w:rPr>
                <w:b/>
                <w:bCs/>
                <w:sz w:val="18"/>
                <w:szCs w:val="18"/>
              </w:rPr>
              <w:instrText>PAGE</w:instrText>
            </w:r>
            <w:r w:rsidRPr="00BF5C84">
              <w:rPr>
                <w:b/>
                <w:bCs/>
                <w:sz w:val="18"/>
                <w:szCs w:val="18"/>
              </w:rPr>
              <w:fldChar w:fldCharType="separate"/>
            </w:r>
            <w:r w:rsidR="00996324">
              <w:rPr>
                <w:b/>
                <w:bCs/>
                <w:noProof/>
                <w:sz w:val="18"/>
                <w:szCs w:val="18"/>
              </w:rPr>
              <w:t>6</w:t>
            </w:r>
            <w:r w:rsidRPr="00BF5C84">
              <w:rPr>
                <w:b/>
                <w:bCs/>
                <w:sz w:val="18"/>
                <w:szCs w:val="18"/>
              </w:rPr>
              <w:fldChar w:fldCharType="end"/>
            </w:r>
            <w:r w:rsidRPr="00BF5C84">
              <w:rPr>
                <w:sz w:val="18"/>
                <w:szCs w:val="18"/>
              </w:rPr>
              <w:t xml:space="preserve"> de </w:t>
            </w:r>
            <w:r w:rsidRPr="00BF5C84">
              <w:rPr>
                <w:b/>
                <w:bCs/>
                <w:sz w:val="18"/>
                <w:szCs w:val="18"/>
              </w:rPr>
              <w:fldChar w:fldCharType="begin"/>
            </w:r>
            <w:r w:rsidRPr="00BF5C84">
              <w:rPr>
                <w:b/>
                <w:bCs/>
                <w:sz w:val="18"/>
                <w:szCs w:val="18"/>
              </w:rPr>
              <w:instrText>NUMPAGES</w:instrText>
            </w:r>
            <w:r w:rsidRPr="00BF5C84">
              <w:rPr>
                <w:b/>
                <w:bCs/>
                <w:sz w:val="18"/>
                <w:szCs w:val="18"/>
              </w:rPr>
              <w:fldChar w:fldCharType="separate"/>
            </w:r>
            <w:r w:rsidR="00996324">
              <w:rPr>
                <w:b/>
                <w:bCs/>
                <w:noProof/>
                <w:sz w:val="18"/>
                <w:szCs w:val="18"/>
              </w:rPr>
              <w:t>7</w:t>
            </w:r>
            <w:r w:rsidRPr="00BF5C84">
              <w:rPr>
                <w:b/>
                <w:bCs/>
                <w:sz w:val="18"/>
                <w:szCs w:val="18"/>
              </w:rPr>
              <w:fldChar w:fldCharType="end"/>
            </w:r>
          </w:p>
        </w:sdtContent>
      </w:sdt>
    </w:sdtContent>
  </w:sdt>
  <w:p w:rsidR="00BF5C84" w:rsidRDefault="00BF5C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98E" w:rsidRDefault="0055098E" w:rsidP="0055098E">
      <w:r>
        <w:separator/>
      </w:r>
    </w:p>
  </w:footnote>
  <w:footnote w:type="continuationSeparator" w:id="0">
    <w:p w:rsidR="0055098E" w:rsidRDefault="0055098E" w:rsidP="00550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98E" w:rsidRPr="0055098E" w:rsidRDefault="0055098E" w:rsidP="0055098E">
    <w:pPr>
      <w:jc w:val="center"/>
      <w:rPr>
        <w:rFonts w:ascii="Arial" w:hAnsi="Arial" w:cs="Arial"/>
        <w:b/>
        <w:color w:val="808080" w:themeColor="background1" w:themeShade="80"/>
        <w:sz w:val="20"/>
        <w:szCs w:val="20"/>
      </w:rPr>
    </w:pPr>
    <w:r>
      <w:rPr>
        <w:noProof/>
        <w:color w:val="808080" w:themeColor="background1" w:themeShade="80"/>
        <w:sz w:val="20"/>
        <w:szCs w:val="20"/>
        <w:lang w:val="es-CO" w:eastAsia="es-CO"/>
      </w:rPr>
      <w:drawing>
        <wp:anchor distT="0" distB="0" distL="114300" distR="114300" simplePos="0" relativeHeight="251659264" behindDoc="0" locked="0" layoutInCell="1" allowOverlap="1">
          <wp:simplePos x="0" y="0"/>
          <wp:positionH relativeFrom="column">
            <wp:posOffset>4796790</wp:posOffset>
          </wp:positionH>
          <wp:positionV relativeFrom="paragraph">
            <wp:posOffset>-48895</wp:posOffset>
          </wp:positionV>
          <wp:extent cx="704850" cy="704850"/>
          <wp:effectExtent l="0" t="0" r="0" b="0"/>
          <wp:wrapSquare wrapText="bothSides"/>
          <wp:docPr id="1" name="Imagen 1" descr="gizlogo-standard-rg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zlogo-standard-rgb-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098E">
      <w:rPr>
        <w:rFonts w:ascii="Arial" w:hAnsi="Arial" w:cs="Arial"/>
        <w:b/>
        <w:color w:val="808080" w:themeColor="background1" w:themeShade="80"/>
        <w:sz w:val="20"/>
        <w:szCs w:val="20"/>
      </w:rPr>
      <w:t>Programa Medio Ambiente Colombia</w:t>
    </w:r>
  </w:p>
  <w:p w:rsidR="0055098E" w:rsidRPr="0055098E" w:rsidRDefault="0055098E" w:rsidP="0055098E">
    <w:pPr>
      <w:jc w:val="center"/>
      <w:rPr>
        <w:rFonts w:ascii="Arial" w:hAnsi="Arial" w:cs="Arial"/>
        <w:b/>
        <w:color w:val="808080" w:themeColor="background1" w:themeShade="80"/>
        <w:sz w:val="20"/>
        <w:szCs w:val="20"/>
      </w:rPr>
    </w:pPr>
    <w:r w:rsidRPr="0055098E">
      <w:rPr>
        <w:rFonts w:ascii="Arial" w:hAnsi="Arial" w:cs="Arial"/>
        <w:b/>
        <w:color w:val="808080" w:themeColor="background1" w:themeShade="80"/>
        <w:sz w:val="20"/>
        <w:szCs w:val="20"/>
      </w:rPr>
      <w:t>PROMAC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21F"/>
    <w:multiLevelType w:val="hybridMultilevel"/>
    <w:tmpl w:val="914811C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4A4072"/>
    <w:multiLevelType w:val="hybridMultilevel"/>
    <w:tmpl w:val="27B22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58452EE"/>
    <w:multiLevelType w:val="multilevel"/>
    <w:tmpl w:val="68F041A2"/>
    <w:lvl w:ilvl="0">
      <w:start w:val="1"/>
      <w:numFmt w:val="bullet"/>
      <w:lvlText w:val=""/>
      <w:lvlJc w:val="left"/>
      <w:pPr>
        <w:ind w:left="1428" w:hanging="360"/>
      </w:pPr>
      <w:rPr>
        <w:rFonts w:ascii="Symbol" w:hAnsi="Symbol" w:hint="default"/>
      </w:rPr>
    </w:lvl>
    <w:lvl w:ilvl="1">
      <w:start w:val="1"/>
      <w:numFmt w:val="lowerLetter"/>
      <w:lvlText w:val="%2)"/>
      <w:lvlJc w:val="left"/>
      <w:pPr>
        <w:ind w:left="1788" w:hanging="360"/>
      </w:p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3">
    <w:nsid w:val="0D03680D"/>
    <w:multiLevelType w:val="hybridMultilevel"/>
    <w:tmpl w:val="1EE6A95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830DA1"/>
    <w:multiLevelType w:val="hybridMultilevel"/>
    <w:tmpl w:val="F8569F3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ED707AE"/>
    <w:multiLevelType w:val="hybridMultilevel"/>
    <w:tmpl w:val="18AAA14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391513D"/>
    <w:multiLevelType w:val="hybridMultilevel"/>
    <w:tmpl w:val="95F423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A8F1ABA"/>
    <w:multiLevelType w:val="hybridMultilevel"/>
    <w:tmpl w:val="27B22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6646410"/>
    <w:multiLevelType w:val="hybridMultilevel"/>
    <w:tmpl w:val="FA3ED39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3B1F424C"/>
    <w:multiLevelType w:val="hybridMultilevel"/>
    <w:tmpl w:val="D9E6E06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BB3084C"/>
    <w:multiLevelType w:val="multilevel"/>
    <w:tmpl w:val="FBDCE09A"/>
    <w:lvl w:ilvl="0">
      <w:start w:val="2"/>
      <w:numFmt w:val="decimal"/>
      <w:lvlText w:val="%1"/>
      <w:lvlJc w:val="left"/>
      <w:pPr>
        <w:ind w:left="360" w:hanging="360"/>
      </w:pPr>
      <w:rPr>
        <w:rFonts w:hint="default"/>
        <w:b w:val="0"/>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425D2779"/>
    <w:multiLevelType w:val="multilevel"/>
    <w:tmpl w:val="2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2">
    <w:nsid w:val="44843039"/>
    <w:multiLevelType w:val="hybridMultilevel"/>
    <w:tmpl w:val="5E86BCD0"/>
    <w:lvl w:ilvl="0" w:tplc="0E3A27B0">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47461492"/>
    <w:multiLevelType w:val="hybridMultilevel"/>
    <w:tmpl w:val="D49CDAB6"/>
    <w:lvl w:ilvl="0" w:tplc="240A0017">
      <w:start w:val="1"/>
      <w:numFmt w:val="lowerLetter"/>
      <w:lvlText w:val="%1)"/>
      <w:lvlJc w:val="left"/>
      <w:pPr>
        <w:ind w:left="1068" w:hanging="360"/>
      </w:pPr>
      <w:rPr>
        <w:rFonts w:hint="default"/>
        <w:b/>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nsid w:val="50837B98"/>
    <w:multiLevelType w:val="hybridMultilevel"/>
    <w:tmpl w:val="7CB0D1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26377C3"/>
    <w:multiLevelType w:val="hybridMultilevel"/>
    <w:tmpl w:val="6FB0447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C1F54F5"/>
    <w:multiLevelType w:val="hybridMultilevel"/>
    <w:tmpl w:val="3A9A8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C3C3FF7"/>
    <w:multiLevelType w:val="hybridMultilevel"/>
    <w:tmpl w:val="426692B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CB4293F"/>
    <w:multiLevelType w:val="multilevel"/>
    <w:tmpl w:val="173CDE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C64F71"/>
    <w:multiLevelType w:val="hybridMultilevel"/>
    <w:tmpl w:val="5E86BCD0"/>
    <w:lvl w:ilvl="0" w:tplc="0E3A27B0">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6F470DE"/>
    <w:multiLevelType w:val="hybridMultilevel"/>
    <w:tmpl w:val="91586E32"/>
    <w:lvl w:ilvl="0" w:tplc="D2D85E0C">
      <w:start w:val="1"/>
      <w:numFmt w:val="upperLetter"/>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EED167D"/>
    <w:multiLevelType w:val="hybridMultilevel"/>
    <w:tmpl w:val="D49CDAB6"/>
    <w:lvl w:ilvl="0" w:tplc="240A0017">
      <w:start w:val="1"/>
      <w:numFmt w:val="lowerLetter"/>
      <w:lvlText w:val="%1)"/>
      <w:lvlJc w:val="left"/>
      <w:pPr>
        <w:ind w:left="1068" w:hanging="360"/>
      </w:pPr>
      <w:rPr>
        <w:rFonts w:hint="default"/>
        <w:b/>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6"/>
  </w:num>
  <w:num w:numId="2">
    <w:abstractNumId w:val="14"/>
  </w:num>
  <w:num w:numId="3">
    <w:abstractNumId w:val="18"/>
  </w:num>
  <w:num w:numId="4">
    <w:abstractNumId w:val="10"/>
  </w:num>
  <w:num w:numId="5">
    <w:abstractNumId w:val="12"/>
  </w:num>
  <w:num w:numId="6">
    <w:abstractNumId w:val="1"/>
  </w:num>
  <w:num w:numId="7">
    <w:abstractNumId w:val="19"/>
  </w:num>
  <w:num w:numId="8">
    <w:abstractNumId w:val="7"/>
  </w:num>
  <w:num w:numId="9">
    <w:abstractNumId w:val="11"/>
  </w:num>
  <w:num w:numId="10">
    <w:abstractNumId w:val="8"/>
  </w:num>
  <w:num w:numId="11">
    <w:abstractNumId w:val="2"/>
  </w:num>
  <w:num w:numId="12">
    <w:abstractNumId w:val="20"/>
  </w:num>
  <w:num w:numId="13">
    <w:abstractNumId w:val="17"/>
  </w:num>
  <w:num w:numId="14">
    <w:abstractNumId w:val="3"/>
  </w:num>
  <w:num w:numId="15">
    <w:abstractNumId w:val="4"/>
  </w:num>
  <w:num w:numId="16">
    <w:abstractNumId w:val="9"/>
  </w:num>
  <w:num w:numId="17">
    <w:abstractNumId w:val="21"/>
  </w:num>
  <w:num w:numId="18">
    <w:abstractNumId w:val="13"/>
  </w:num>
  <w:num w:numId="19">
    <w:abstractNumId w:val="6"/>
  </w:num>
  <w:num w:numId="20">
    <w:abstractNumId w:val="5"/>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8E"/>
    <w:rsid w:val="0009421C"/>
    <w:rsid w:val="0036577C"/>
    <w:rsid w:val="0055098E"/>
    <w:rsid w:val="0060078E"/>
    <w:rsid w:val="00691AF7"/>
    <w:rsid w:val="00911B62"/>
    <w:rsid w:val="00996324"/>
    <w:rsid w:val="00A1402E"/>
    <w:rsid w:val="00BF5C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98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5098E"/>
    <w:pPr>
      <w:keepNext/>
      <w:keepLines/>
      <w:spacing w:before="480" w:line="276" w:lineRule="auto"/>
      <w:outlineLvl w:val="0"/>
    </w:pPr>
    <w:rPr>
      <w:rFonts w:ascii="Cambria" w:hAnsi="Cambria"/>
      <w:b/>
      <w:bCs/>
      <w:color w:val="365F91"/>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098E"/>
    <w:rPr>
      <w:rFonts w:ascii="Cambria" w:eastAsia="Times New Roman" w:hAnsi="Cambria" w:cs="Times New Roman"/>
      <w:b/>
      <w:bCs/>
      <w:color w:val="365F91"/>
      <w:sz w:val="28"/>
      <w:szCs w:val="28"/>
      <w:lang w:val="es-ES"/>
    </w:rPr>
  </w:style>
  <w:style w:type="paragraph" w:styleId="Prrafodelista">
    <w:name w:val="List Paragraph"/>
    <w:basedOn w:val="Normal"/>
    <w:uiPriority w:val="34"/>
    <w:qFormat/>
    <w:rsid w:val="0055098E"/>
    <w:pPr>
      <w:ind w:left="720"/>
    </w:pPr>
    <w:rPr>
      <w:rFonts w:ascii="Calibri" w:eastAsia="Calibri" w:hAnsi="Calibri"/>
      <w:sz w:val="22"/>
      <w:szCs w:val="22"/>
    </w:rPr>
  </w:style>
  <w:style w:type="paragraph" w:customStyle="1" w:styleId="Default">
    <w:name w:val="Default"/>
    <w:rsid w:val="0055098E"/>
    <w:pPr>
      <w:autoSpaceDE w:val="0"/>
      <w:autoSpaceDN w:val="0"/>
      <w:adjustRightInd w:val="0"/>
      <w:spacing w:after="0" w:line="240" w:lineRule="auto"/>
    </w:pPr>
    <w:rPr>
      <w:rFonts w:ascii="Arial" w:eastAsia="Calibri" w:hAnsi="Arial" w:cs="Arial"/>
      <w:color w:val="000000"/>
      <w:sz w:val="24"/>
      <w:szCs w:val="24"/>
    </w:rPr>
  </w:style>
  <w:style w:type="paragraph" w:styleId="Encabezado">
    <w:name w:val="header"/>
    <w:basedOn w:val="Normal"/>
    <w:link w:val="EncabezadoCar"/>
    <w:uiPriority w:val="99"/>
    <w:unhideWhenUsed/>
    <w:rsid w:val="0055098E"/>
    <w:pPr>
      <w:tabs>
        <w:tab w:val="center" w:pos="4419"/>
        <w:tab w:val="right" w:pos="8838"/>
      </w:tabs>
    </w:pPr>
  </w:style>
  <w:style w:type="character" w:customStyle="1" w:styleId="EncabezadoCar">
    <w:name w:val="Encabezado Car"/>
    <w:basedOn w:val="Fuentedeprrafopredeter"/>
    <w:link w:val="Encabezado"/>
    <w:uiPriority w:val="99"/>
    <w:rsid w:val="0055098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5098E"/>
    <w:pPr>
      <w:tabs>
        <w:tab w:val="center" w:pos="4419"/>
        <w:tab w:val="right" w:pos="8838"/>
      </w:tabs>
    </w:pPr>
  </w:style>
  <w:style w:type="character" w:customStyle="1" w:styleId="PiedepginaCar">
    <w:name w:val="Pie de página Car"/>
    <w:basedOn w:val="Fuentedeprrafopredeter"/>
    <w:link w:val="Piedepgina"/>
    <w:uiPriority w:val="99"/>
    <w:rsid w:val="0055098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98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5098E"/>
    <w:pPr>
      <w:keepNext/>
      <w:keepLines/>
      <w:spacing w:before="480" w:line="276" w:lineRule="auto"/>
      <w:outlineLvl w:val="0"/>
    </w:pPr>
    <w:rPr>
      <w:rFonts w:ascii="Cambria" w:hAnsi="Cambria"/>
      <w:b/>
      <w:bCs/>
      <w:color w:val="365F91"/>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098E"/>
    <w:rPr>
      <w:rFonts w:ascii="Cambria" w:eastAsia="Times New Roman" w:hAnsi="Cambria" w:cs="Times New Roman"/>
      <w:b/>
      <w:bCs/>
      <w:color w:val="365F91"/>
      <w:sz w:val="28"/>
      <w:szCs w:val="28"/>
      <w:lang w:val="es-ES"/>
    </w:rPr>
  </w:style>
  <w:style w:type="paragraph" w:styleId="Prrafodelista">
    <w:name w:val="List Paragraph"/>
    <w:basedOn w:val="Normal"/>
    <w:uiPriority w:val="34"/>
    <w:qFormat/>
    <w:rsid w:val="0055098E"/>
    <w:pPr>
      <w:ind w:left="720"/>
    </w:pPr>
    <w:rPr>
      <w:rFonts w:ascii="Calibri" w:eastAsia="Calibri" w:hAnsi="Calibri"/>
      <w:sz w:val="22"/>
      <w:szCs w:val="22"/>
    </w:rPr>
  </w:style>
  <w:style w:type="paragraph" w:customStyle="1" w:styleId="Default">
    <w:name w:val="Default"/>
    <w:rsid w:val="0055098E"/>
    <w:pPr>
      <w:autoSpaceDE w:val="0"/>
      <w:autoSpaceDN w:val="0"/>
      <w:adjustRightInd w:val="0"/>
      <w:spacing w:after="0" w:line="240" w:lineRule="auto"/>
    </w:pPr>
    <w:rPr>
      <w:rFonts w:ascii="Arial" w:eastAsia="Calibri" w:hAnsi="Arial" w:cs="Arial"/>
      <w:color w:val="000000"/>
      <w:sz w:val="24"/>
      <w:szCs w:val="24"/>
    </w:rPr>
  </w:style>
  <w:style w:type="paragraph" w:styleId="Encabezado">
    <w:name w:val="header"/>
    <w:basedOn w:val="Normal"/>
    <w:link w:val="EncabezadoCar"/>
    <w:uiPriority w:val="99"/>
    <w:unhideWhenUsed/>
    <w:rsid w:val="0055098E"/>
    <w:pPr>
      <w:tabs>
        <w:tab w:val="center" w:pos="4419"/>
        <w:tab w:val="right" w:pos="8838"/>
      </w:tabs>
    </w:pPr>
  </w:style>
  <w:style w:type="character" w:customStyle="1" w:styleId="EncabezadoCar">
    <w:name w:val="Encabezado Car"/>
    <w:basedOn w:val="Fuentedeprrafopredeter"/>
    <w:link w:val="Encabezado"/>
    <w:uiPriority w:val="99"/>
    <w:rsid w:val="0055098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5098E"/>
    <w:pPr>
      <w:tabs>
        <w:tab w:val="center" w:pos="4419"/>
        <w:tab w:val="right" w:pos="8838"/>
      </w:tabs>
    </w:pPr>
  </w:style>
  <w:style w:type="character" w:customStyle="1" w:styleId="PiedepginaCar">
    <w:name w:val="Pie de página Car"/>
    <w:basedOn w:val="Fuentedeprrafopredeter"/>
    <w:link w:val="Piedepgina"/>
    <w:uiPriority w:val="99"/>
    <w:rsid w:val="0055098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2172</Words>
  <Characters>11948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 Giraldo Bermudez</dc:creator>
  <cp:lastModifiedBy>Carlos A. Giraldo Bermudez</cp:lastModifiedBy>
  <cp:revision>2</cp:revision>
  <dcterms:created xsi:type="dcterms:W3CDTF">2013-04-24T19:36:00Z</dcterms:created>
  <dcterms:modified xsi:type="dcterms:W3CDTF">2013-04-24T21:13:00Z</dcterms:modified>
</cp:coreProperties>
</file>