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D5" w:rsidRPr="006B6DD5" w:rsidRDefault="006B6DD5" w:rsidP="006B6DD5">
      <w:pPr>
        <w:rPr>
          <w:rFonts w:ascii="Arial" w:hAnsi="Arial" w:cs="Arial"/>
          <w:i/>
          <w:sz w:val="24"/>
          <w:szCs w:val="24"/>
          <w:u w:val="single"/>
        </w:rPr>
      </w:pPr>
      <w:r w:rsidRPr="006B6DD5">
        <w:rPr>
          <w:rFonts w:ascii="Arial" w:hAnsi="Arial" w:cs="Arial"/>
          <w:i/>
          <w:sz w:val="24"/>
          <w:szCs w:val="24"/>
          <w:u w:val="single"/>
        </w:rPr>
        <w:t>Con apoyo de</w:t>
      </w:r>
      <w:r w:rsidR="00136BC5">
        <w:rPr>
          <w:rFonts w:ascii="Arial" w:hAnsi="Arial" w:cs="Arial"/>
          <w:i/>
          <w:sz w:val="24"/>
          <w:szCs w:val="24"/>
          <w:u w:val="single"/>
        </w:rPr>
        <w:t>l Gobierno Nacional</w:t>
      </w:r>
    </w:p>
    <w:p w:rsidR="008A5D02" w:rsidRPr="00A72541" w:rsidRDefault="008A5D02" w:rsidP="00517C23">
      <w:pPr>
        <w:jc w:val="center"/>
        <w:rPr>
          <w:rFonts w:ascii="Arial" w:hAnsi="Arial" w:cs="Arial"/>
          <w:b/>
          <w:sz w:val="24"/>
          <w:szCs w:val="24"/>
        </w:rPr>
      </w:pPr>
      <w:r w:rsidRPr="00A72541">
        <w:rPr>
          <w:rFonts w:ascii="Arial" w:hAnsi="Arial" w:cs="Arial"/>
          <w:sz w:val="24"/>
          <w:szCs w:val="24"/>
        </w:rPr>
        <w:t>“</w:t>
      </w:r>
      <w:r w:rsidR="004C0854">
        <w:rPr>
          <w:rFonts w:ascii="Arial" w:hAnsi="Arial" w:cs="Arial"/>
          <w:b/>
          <w:sz w:val="24"/>
          <w:szCs w:val="24"/>
        </w:rPr>
        <w:t>ESTAMOS  INVIRTIENDO $60</w:t>
      </w:r>
      <w:r w:rsidR="006B6DD5">
        <w:rPr>
          <w:rFonts w:ascii="Arial" w:hAnsi="Arial" w:cs="Arial"/>
          <w:b/>
          <w:sz w:val="24"/>
          <w:szCs w:val="24"/>
        </w:rPr>
        <w:t xml:space="preserve"> MIL MILLONES PARA</w:t>
      </w:r>
      <w:r w:rsidRPr="00A72541">
        <w:rPr>
          <w:rFonts w:ascii="Arial" w:hAnsi="Arial" w:cs="Arial"/>
          <w:b/>
          <w:sz w:val="24"/>
          <w:szCs w:val="24"/>
        </w:rPr>
        <w:t xml:space="preserve"> PROTEGER CUERPOS DE AGUA Y POBLACIONES VULNERABLES”: C.R.A</w:t>
      </w:r>
    </w:p>
    <w:p w:rsidR="008A5D02" w:rsidRPr="00A72541" w:rsidRDefault="008A5D02" w:rsidP="00517C23">
      <w:pPr>
        <w:jc w:val="both"/>
        <w:rPr>
          <w:rFonts w:ascii="Arial" w:hAnsi="Arial" w:cs="Arial"/>
          <w:sz w:val="24"/>
          <w:szCs w:val="24"/>
        </w:rPr>
      </w:pPr>
      <w:r w:rsidRPr="00A72541">
        <w:rPr>
          <w:rFonts w:ascii="Arial" w:hAnsi="Arial" w:cs="Arial"/>
          <w:sz w:val="24"/>
          <w:szCs w:val="24"/>
        </w:rPr>
        <w:t xml:space="preserve">A pesar de la fuerte sequía en el Caribe colombiano, los 17 cuerpos de agua que hacen parte del sistema hidrológico del departamento del Atlántico no han sufrido afectaciones alarmantes como las ocurridas en otras regiones del país e incluso en el Atlántico, en años inmediatamente anteriores, así lo expresó el director de </w:t>
      </w:r>
      <w:smartTag w:uri="urn:schemas-microsoft-com:office:smarttags" w:element="PersonName">
        <w:smartTagPr>
          <w:attr w:name="ProductID" w:val="la Corporación"/>
        </w:smartTagPr>
        <w:smartTag w:uri="urn:schemas-microsoft-com:office:smarttags" w:element="PersonName">
          <w:smartTagPr>
            <w:attr w:name="ProductID" w:val="la Corporación Autónoma"/>
          </w:smartTagPr>
          <w:r w:rsidRPr="00A72541">
            <w:rPr>
              <w:rFonts w:ascii="Arial" w:hAnsi="Arial" w:cs="Arial"/>
              <w:sz w:val="24"/>
              <w:szCs w:val="24"/>
            </w:rPr>
            <w:t>la Corporación</w:t>
          </w:r>
        </w:smartTag>
        <w:r>
          <w:rPr>
            <w:rFonts w:ascii="Arial" w:hAnsi="Arial" w:cs="Arial"/>
            <w:sz w:val="24"/>
            <w:szCs w:val="24"/>
          </w:rPr>
          <w:t xml:space="preserve"> A</w:t>
        </w:r>
        <w:r w:rsidRPr="00A72541">
          <w:rPr>
            <w:rFonts w:ascii="Arial" w:hAnsi="Arial" w:cs="Arial"/>
            <w:sz w:val="24"/>
            <w:szCs w:val="24"/>
          </w:rPr>
          <w:t>utónoma</w:t>
        </w:r>
      </w:smartTag>
      <w:r w:rsidRPr="00A72541">
        <w:rPr>
          <w:rFonts w:ascii="Arial" w:hAnsi="Arial" w:cs="Arial"/>
          <w:sz w:val="24"/>
          <w:szCs w:val="24"/>
        </w:rPr>
        <w:t xml:space="preserve"> Regional del Atlántico, Alberto Escolar.</w:t>
      </w:r>
    </w:p>
    <w:p w:rsidR="008A5D02" w:rsidRPr="00A72541" w:rsidRDefault="008A5D02" w:rsidP="00517C23">
      <w:pPr>
        <w:jc w:val="both"/>
        <w:rPr>
          <w:rFonts w:ascii="Arial" w:hAnsi="Arial" w:cs="Arial"/>
          <w:sz w:val="24"/>
          <w:szCs w:val="24"/>
        </w:rPr>
      </w:pPr>
      <w:r w:rsidRPr="00A72541">
        <w:rPr>
          <w:rFonts w:ascii="Arial" w:hAnsi="Arial" w:cs="Arial"/>
          <w:sz w:val="24"/>
          <w:szCs w:val="24"/>
        </w:rPr>
        <w:t xml:space="preserve">A la fecha, </w:t>
      </w:r>
      <w:smartTag w:uri="urn:schemas-microsoft-com:office:smarttags" w:element="PersonName">
        <w:smartTagPr>
          <w:attr w:name="ProductID" w:val="la Corporación"/>
        </w:smartTagPr>
        <w:r w:rsidRPr="00A72541">
          <w:rPr>
            <w:rFonts w:ascii="Arial" w:hAnsi="Arial" w:cs="Arial"/>
            <w:sz w:val="24"/>
            <w:szCs w:val="24"/>
          </w:rPr>
          <w:t>la Corporación</w:t>
        </w:r>
      </w:smartTag>
      <w:r w:rsidRPr="00A72541">
        <w:rPr>
          <w:rFonts w:ascii="Arial" w:hAnsi="Arial" w:cs="Arial"/>
          <w:sz w:val="24"/>
          <w:szCs w:val="24"/>
        </w:rPr>
        <w:t xml:space="preserve"> ha venido haciendo seguimiento permanente a los cuerpos de agua que pueden sufrir mayores afectaciones por esta temporada de sequía, entre ellos el embalse El </w:t>
      </w:r>
      <w:proofErr w:type="spellStart"/>
      <w:r w:rsidRPr="00A72541">
        <w:rPr>
          <w:rFonts w:ascii="Arial" w:hAnsi="Arial" w:cs="Arial"/>
          <w:sz w:val="24"/>
          <w:szCs w:val="24"/>
        </w:rPr>
        <w:t>Guajaro</w:t>
      </w:r>
      <w:proofErr w:type="spellEnd"/>
      <w:r w:rsidRPr="00A72541">
        <w:rPr>
          <w:rFonts w:ascii="Arial" w:hAnsi="Arial" w:cs="Arial"/>
          <w:sz w:val="24"/>
          <w:szCs w:val="24"/>
        </w:rPr>
        <w:t xml:space="preserve">, </w:t>
      </w:r>
      <w:smartTag w:uri="urn:schemas-microsoft-com:office:smarttags" w:element="PersonName">
        <w:smartTagPr>
          <w:attr w:name="ProductID" w:val="La Ciénaga"/>
        </w:smartTagPr>
        <w:r w:rsidRPr="00A72541">
          <w:rPr>
            <w:rFonts w:ascii="Arial" w:hAnsi="Arial" w:cs="Arial"/>
            <w:sz w:val="24"/>
            <w:szCs w:val="24"/>
          </w:rPr>
          <w:t>La Ciénaga</w:t>
        </w:r>
      </w:smartTag>
      <w:r w:rsidRPr="00A72541">
        <w:rPr>
          <w:rFonts w:ascii="Arial" w:hAnsi="Arial" w:cs="Arial"/>
          <w:sz w:val="24"/>
          <w:szCs w:val="24"/>
        </w:rPr>
        <w:t xml:space="preserve"> de Mallorquín, </w:t>
      </w:r>
      <w:smartTag w:uri="urn:schemas-microsoft-com:office:smarttags" w:element="PersonName">
        <w:smartTagPr>
          <w:attr w:name="ProductID" w:val="la Cienaga"/>
        </w:smartTagPr>
        <w:r w:rsidRPr="00A72541">
          <w:rPr>
            <w:rFonts w:ascii="Arial" w:hAnsi="Arial" w:cs="Arial"/>
            <w:sz w:val="24"/>
            <w:szCs w:val="24"/>
          </w:rPr>
          <w:t xml:space="preserve">la </w:t>
        </w:r>
        <w:proofErr w:type="spellStart"/>
        <w:r w:rsidRPr="00A72541">
          <w:rPr>
            <w:rFonts w:ascii="Arial" w:hAnsi="Arial" w:cs="Arial"/>
            <w:sz w:val="24"/>
            <w:szCs w:val="24"/>
          </w:rPr>
          <w:t>Cienaga</w:t>
        </w:r>
      </w:smartTag>
      <w:proofErr w:type="spellEnd"/>
      <w:r w:rsidRPr="00A72541">
        <w:rPr>
          <w:rFonts w:ascii="Arial" w:hAnsi="Arial" w:cs="Arial"/>
          <w:sz w:val="24"/>
          <w:szCs w:val="24"/>
        </w:rPr>
        <w:t xml:space="preserve"> de </w:t>
      </w:r>
      <w:proofErr w:type="spellStart"/>
      <w:r w:rsidRPr="00A72541">
        <w:rPr>
          <w:rFonts w:ascii="Arial" w:hAnsi="Arial" w:cs="Arial"/>
          <w:sz w:val="24"/>
          <w:szCs w:val="24"/>
        </w:rPr>
        <w:t>Luruaco</w:t>
      </w:r>
      <w:proofErr w:type="spellEnd"/>
      <w:r w:rsidRPr="00A72541">
        <w:rPr>
          <w:rFonts w:ascii="Arial" w:hAnsi="Arial" w:cs="Arial"/>
          <w:sz w:val="24"/>
          <w:szCs w:val="24"/>
        </w:rPr>
        <w:t xml:space="preserve">, el complejo de humedales de la vertiente occidental del Río Magdalena y la ciénaga Rincón o Lago del Cisne. </w:t>
      </w:r>
    </w:p>
    <w:p w:rsidR="008A5D02" w:rsidRPr="00A72541" w:rsidRDefault="008A5D02" w:rsidP="00517C23">
      <w:pPr>
        <w:jc w:val="both"/>
        <w:rPr>
          <w:rFonts w:ascii="Arial" w:hAnsi="Arial" w:cs="Arial"/>
          <w:sz w:val="24"/>
          <w:szCs w:val="24"/>
        </w:rPr>
      </w:pPr>
      <w:r w:rsidRPr="00A72541">
        <w:rPr>
          <w:rFonts w:ascii="Arial" w:hAnsi="Arial" w:cs="Arial"/>
          <w:sz w:val="24"/>
          <w:szCs w:val="24"/>
        </w:rPr>
        <w:t>Estos seguimientos se basan en la comparación de imágenes satelitales multianuales, verificación de niveles en campo y observación directa del grupo de vigilancia y control de la CRA, a través de los cuales se ha evidenciado la disminución del espejo de  agua en porcentajes propios de la época seca que hasta el momento, no reviste riesgo a la Biodiversidad de estos ecosistemas.</w:t>
      </w:r>
    </w:p>
    <w:p w:rsidR="008A5D02" w:rsidRPr="00A72541" w:rsidRDefault="008A5D02" w:rsidP="00517C23">
      <w:pPr>
        <w:jc w:val="both"/>
        <w:rPr>
          <w:rFonts w:ascii="Arial" w:hAnsi="Arial" w:cs="Arial"/>
          <w:sz w:val="24"/>
          <w:szCs w:val="24"/>
        </w:rPr>
      </w:pPr>
      <w:r w:rsidRPr="00A72541">
        <w:rPr>
          <w:rFonts w:ascii="Arial" w:hAnsi="Arial" w:cs="Arial"/>
          <w:sz w:val="24"/>
          <w:szCs w:val="24"/>
        </w:rPr>
        <w:t xml:space="preserve">En el caso de </w:t>
      </w:r>
      <w:smartTag w:uri="urn:schemas-microsoft-com:office:smarttags" w:element="PersonName">
        <w:smartTagPr>
          <w:attr w:name="ProductID" w:val="la Ciénaga Rincón"/>
        </w:smartTagPr>
        <w:r w:rsidRPr="00A72541">
          <w:rPr>
            <w:rFonts w:ascii="Arial" w:hAnsi="Arial" w:cs="Arial"/>
            <w:sz w:val="24"/>
            <w:szCs w:val="24"/>
          </w:rPr>
          <w:t>la Ciénaga Rincón</w:t>
        </w:r>
      </w:smartTag>
      <w:r w:rsidRPr="00A72541">
        <w:rPr>
          <w:rFonts w:ascii="Arial" w:hAnsi="Arial" w:cs="Arial"/>
          <w:sz w:val="24"/>
          <w:szCs w:val="24"/>
        </w:rPr>
        <w:t xml:space="preserve"> o Lago del Cisne como se conoce, es necesario precisar que si bien es cierto, representa una importancia ecológica para el departamento del Atlántico, en el índice de priorización de cuerpos de agua a ser ordenados, </w:t>
      </w:r>
      <w:r>
        <w:rPr>
          <w:rFonts w:ascii="Arial" w:hAnsi="Arial" w:cs="Arial"/>
          <w:sz w:val="24"/>
          <w:szCs w:val="24"/>
        </w:rPr>
        <w:t>ocupa el lugar No 10</w:t>
      </w:r>
      <w:r w:rsidRPr="00A72541">
        <w:rPr>
          <w:rFonts w:ascii="Arial" w:hAnsi="Arial" w:cs="Arial"/>
          <w:sz w:val="24"/>
          <w:szCs w:val="24"/>
        </w:rPr>
        <w:t xml:space="preserve">, toda vez que no </w:t>
      </w:r>
      <w:r>
        <w:rPr>
          <w:rFonts w:ascii="Arial" w:hAnsi="Arial" w:cs="Arial"/>
          <w:sz w:val="24"/>
          <w:szCs w:val="24"/>
        </w:rPr>
        <w:t>es fuente de abastecimiento para el consumo humano</w:t>
      </w:r>
      <w:r w:rsidRPr="00A72541">
        <w:rPr>
          <w:rFonts w:ascii="Arial" w:hAnsi="Arial" w:cs="Arial"/>
          <w:sz w:val="24"/>
          <w:szCs w:val="24"/>
        </w:rPr>
        <w:t xml:space="preserve">. Actualmente, este cuerpo de agua, ha disminuido aproximadamente </w:t>
      </w:r>
      <w:r w:rsidR="006C2E06">
        <w:rPr>
          <w:rFonts w:ascii="Arial" w:hAnsi="Arial" w:cs="Arial"/>
          <w:sz w:val="24"/>
          <w:szCs w:val="24"/>
        </w:rPr>
        <w:t xml:space="preserve">en </w:t>
      </w:r>
      <w:r w:rsidRPr="00A72541">
        <w:rPr>
          <w:rFonts w:ascii="Arial" w:hAnsi="Arial" w:cs="Arial"/>
          <w:sz w:val="24"/>
          <w:szCs w:val="24"/>
        </w:rPr>
        <w:t>un 7% su espejo de agua.</w:t>
      </w:r>
    </w:p>
    <w:p w:rsidR="008A5D02" w:rsidRPr="00A72541" w:rsidRDefault="008A5D02" w:rsidP="00517C23">
      <w:pPr>
        <w:jc w:val="both"/>
        <w:rPr>
          <w:rFonts w:ascii="Arial" w:hAnsi="Arial" w:cs="Arial"/>
          <w:sz w:val="24"/>
          <w:szCs w:val="24"/>
        </w:rPr>
      </w:pPr>
      <w:r w:rsidRPr="00A72541">
        <w:rPr>
          <w:rFonts w:ascii="Arial" w:hAnsi="Arial" w:cs="Arial"/>
          <w:sz w:val="24"/>
          <w:szCs w:val="24"/>
        </w:rPr>
        <w:t xml:space="preserve">Sobre el tema, el director de la Corporación indicó que la ciénaga Rincón hace parte de la cuenca </w:t>
      </w:r>
      <w:proofErr w:type="gramStart"/>
      <w:r w:rsidRPr="00A72541">
        <w:rPr>
          <w:rFonts w:ascii="Arial" w:hAnsi="Arial" w:cs="Arial"/>
          <w:sz w:val="24"/>
          <w:szCs w:val="24"/>
        </w:rPr>
        <w:t>Mallorquín</w:t>
      </w:r>
      <w:proofErr w:type="gramEnd"/>
      <w:r w:rsidRPr="00A72541">
        <w:rPr>
          <w:rFonts w:ascii="Arial" w:hAnsi="Arial" w:cs="Arial"/>
          <w:sz w:val="24"/>
          <w:szCs w:val="24"/>
        </w:rPr>
        <w:t xml:space="preserve">, </w:t>
      </w:r>
      <w:r w:rsidR="006C2E06">
        <w:rPr>
          <w:rFonts w:ascii="Arial" w:hAnsi="Arial" w:cs="Arial"/>
          <w:sz w:val="24"/>
          <w:szCs w:val="24"/>
        </w:rPr>
        <w:t>la cual</w:t>
      </w:r>
      <w:r w:rsidRPr="00A72541">
        <w:rPr>
          <w:rFonts w:ascii="Arial" w:hAnsi="Arial" w:cs="Arial"/>
          <w:sz w:val="24"/>
          <w:szCs w:val="24"/>
        </w:rPr>
        <w:t xml:space="preserve"> tiene una extensión total de </w:t>
      </w:r>
      <w:smartTag w:uri="urn:schemas-microsoft-com:office:smarttags" w:element="metricconverter">
        <w:smartTagPr>
          <w:attr w:name="ProductID" w:val="29.610 hectáreas"/>
        </w:smartTagPr>
        <w:r w:rsidRPr="00A72541">
          <w:rPr>
            <w:rFonts w:ascii="Arial" w:hAnsi="Arial" w:cs="Arial"/>
            <w:sz w:val="24"/>
            <w:szCs w:val="24"/>
          </w:rPr>
          <w:t>29.610 hectáreas</w:t>
        </w:r>
      </w:smartTag>
      <w:r w:rsidR="006C2E06">
        <w:rPr>
          <w:rFonts w:ascii="Arial" w:hAnsi="Arial" w:cs="Arial"/>
          <w:sz w:val="24"/>
          <w:szCs w:val="24"/>
        </w:rPr>
        <w:t>. De é</w:t>
      </w:r>
      <w:r w:rsidRPr="00A72541">
        <w:rPr>
          <w:rFonts w:ascii="Arial" w:hAnsi="Arial" w:cs="Arial"/>
          <w:sz w:val="24"/>
          <w:szCs w:val="24"/>
        </w:rPr>
        <w:t xml:space="preserve">stas, sólo </w:t>
      </w:r>
      <w:smartTag w:uri="urn:schemas-microsoft-com:office:smarttags" w:element="metricconverter">
        <w:smartTagPr>
          <w:attr w:name="ProductID" w:val="53 hectáreas"/>
        </w:smartTagPr>
        <w:r w:rsidRPr="00A72541">
          <w:rPr>
            <w:rFonts w:ascii="Arial" w:hAnsi="Arial" w:cs="Arial"/>
            <w:sz w:val="24"/>
            <w:szCs w:val="24"/>
          </w:rPr>
          <w:t>53 hectáreas</w:t>
        </w:r>
      </w:smartTag>
      <w:r>
        <w:rPr>
          <w:rFonts w:ascii="Arial" w:hAnsi="Arial" w:cs="Arial"/>
          <w:sz w:val="24"/>
          <w:szCs w:val="24"/>
        </w:rPr>
        <w:t xml:space="preserve"> conforman la </w:t>
      </w:r>
      <w:r w:rsidR="006C2E06">
        <w:rPr>
          <w:rFonts w:ascii="Arial" w:hAnsi="Arial" w:cs="Arial"/>
          <w:sz w:val="24"/>
          <w:szCs w:val="24"/>
        </w:rPr>
        <w:t xml:space="preserve">mencionada </w:t>
      </w:r>
      <w:r>
        <w:rPr>
          <w:rFonts w:ascii="Arial" w:hAnsi="Arial" w:cs="Arial"/>
          <w:sz w:val="24"/>
          <w:szCs w:val="24"/>
        </w:rPr>
        <w:t>ciénaga</w:t>
      </w:r>
      <w:r w:rsidRPr="00A72541">
        <w:rPr>
          <w:rFonts w:ascii="Arial" w:hAnsi="Arial" w:cs="Arial"/>
          <w:sz w:val="24"/>
          <w:szCs w:val="24"/>
        </w:rPr>
        <w:t xml:space="preserve">, lo que indica que es uno de los </w:t>
      </w:r>
      <w:r w:rsidR="006C2E06">
        <w:rPr>
          <w:rFonts w:ascii="Arial" w:hAnsi="Arial" w:cs="Arial"/>
          <w:sz w:val="24"/>
          <w:szCs w:val="24"/>
        </w:rPr>
        <w:t xml:space="preserve">cuerpos de agua </w:t>
      </w:r>
      <w:r w:rsidRPr="00A72541">
        <w:rPr>
          <w:rFonts w:ascii="Arial" w:hAnsi="Arial" w:cs="Arial"/>
          <w:sz w:val="24"/>
          <w:szCs w:val="24"/>
        </w:rPr>
        <w:t>más pequeños de la región</w:t>
      </w:r>
      <w:r w:rsidR="006C2E06">
        <w:rPr>
          <w:rFonts w:ascii="Arial" w:hAnsi="Arial" w:cs="Arial"/>
          <w:sz w:val="24"/>
          <w:szCs w:val="24"/>
        </w:rPr>
        <w:t xml:space="preserve"> y d</w:t>
      </w:r>
      <w:r>
        <w:rPr>
          <w:rFonts w:ascii="Arial" w:hAnsi="Arial" w:cs="Arial"/>
          <w:sz w:val="24"/>
          <w:szCs w:val="24"/>
        </w:rPr>
        <w:t>e</w:t>
      </w:r>
      <w:r w:rsidRPr="00A72541">
        <w:rPr>
          <w:rFonts w:ascii="Arial" w:hAnsi="Arial" w:cs="Arial"/>
          <w:sz w:val="24"/>
          <w:szCs w:val="24"/>
        </w:rPr>
        <w:t xml:space="preserve"> </w:t>
      </w:r>
      <w:r w:rsidR="006C2E06">
        <w:rPr>
          <w:rFonts w:ascii="Arial" w:hAnsi="Arial" w:cs="Arial"/>
          <w:sz w:val="24"/>
          <w:szCs w:val="24"/>
        </w:rPr>
        <w:t xml:space="preserve">acuerdo con los objetivos de </w:t>
      </w:r>
      <w:r w:rsidRPr="00A72541">
        <w:rPr>
          <w:rFonts w:ascii="Arial" w:hAnsi="Arial" w:cs="Arial"/>
          <w:sz w:val="24"/>
          <w:szCs w:val="24"/>
        </w:rPr>
        <w:t>calidad establecidos por la Corporación en la Resolución N</w:t>
      </w:r>
      <w:r w:rsidR="006C2E06">
        <w:rPr>
          <w:rFonts w:ascii="Arial" w:hAnsi="Arial" w:cs="Arial"/>
          <w:sz w:val="24"/>
          <w:szCs w:val="24"/>
        </w:rPr>
        <w:t xml:space="preserve">o 0258 de 2011, su uso </w:t>
      </w:r>
      <w:r w:rsidRPr="00A72541">
        <w:rPr>
          <w:rFonts w:ascii="Arial" w:hAnsi="Arial" w:cs="Arial"/>
          <w:sz w:val="24"/>
          <w:szCs w:val="24"/>
        </w:rPr>
        <w:t>es prioritariamente para la PRESERVACION DE</w:t>
      </w:r>
      <w:r>
        <w:rPr>
          <w:rFonts w:ascii="Arial" w:hAnsi="Arial" w:cs="Arial"/>
          <w:sz w:val="24"/>
          <w:szCs w:val="24"/>
        </w:rPr>
        <w:t xml:space="preserve"> FLORA Y FAUNA, relacionado con usos turísticos y contemplativos.</w:t>
      </w:r>
    </w:p>
    <w:p w:rsidR="008A5D02" w:rsidRPr="00A72541" w:rsidRDefault="006C2E06" w:rsidP="00517C23">
      <w:pPr>
        <w:jc w:val="both"/>
        <w:rPr>
          <w:rFonts w:ascii="Arial" w:hAnsi="Arial" w:cs="Arial"/>
          <w:sz w:val="24"/>
          <w:szCs w:val="24"/>
        </w:rPr>
      </w:pPr>
      <w:r>
        <w:rPr>
          <w:rFonts w:ascii="Arial" w:hAnsi="Arial" w:cs="Arial"/>
          <w:sz w:val="24"/>
          <w:szCs w:val="24"/>
        </w:rPr>
        <w:t>De otra parte, Escolar reitera que</w:t>
      </w:r>
      <w:r w:rsidR="008A5D02" w:rsidRPr="00A72541">
        <w:rPr>
          <w:rFonts w:ascii="Arial" w:hAnsi="Arial" w:cs="Arial"/>
          <w:sz w:val="24"/>
          <w:szCs w:val="24"/>
        </w:rPr>
        <w:t xml:space="preserve"> </w:t>
      </w:r>
      <w:r w:rsidR="008A5D02">
        <w:rPr>
          <w:rFonts w:ascii="Arial" w:hAnsi="Arial" w:cs="Arial"/>
          <w:sz w:val="24"/>
          <w:szCs w:val="24"/>
        </w:rPr>
        <w:t>las</w:t>
      </w:r>
      <w:r w:rsidR="008A5D02" w:rsidRPr="00A72541">
        <w:rPr>
          <w:rFonts w:ascii="Arial" w:hAnsi="Arial" w:cs="Arial"/>
          <w:sz w:val="24"/>
          <w:szCs w:val="24"/>
        </w:rPr>
        <w:t xml:space="preserve"> comunidad</w:t>
      </w:r>
      <w:r w:rsidR="008A5D02">
        <w:rPr>
          <w:rFonts w:ascii="Arial" w:hAnsi="Arial" w:cs="Arial"/>
          <w:sz w:val="24"/>
          <w:szCs w:val="24"/>
        </w:rPr>
        <w:t>es</w:t>
      </w:r>
      <w:r w:rsidR="008A5D02" w:rsidRPr="00A72541">
        <w:rPr>
          <w:rFonts w:ascii="Arial" w:hAnsi="Arial" w:cs="Arial"/>
          <w:sz w:val="24"/>
          <w:szCs w:val="24"/>
        </w:rPr>
        <w:t xml:space="preserve"> del Atlántico </w:t>
      </w:r>
      <w:r w:rsidR="008A5D02">
        <w:rPr>
          <w:rFonts w:ascii="Arial" w:hAnsi="Arial" w:cs="Arial"/>
          <w:sz w:val="24"/>
          <w:szCs w:val="24"/>
        </w:rPr>
        <w:t>no han reportado</w:t>
      </w:r>
      <w:r w:rsidR="008A5D02" w:rsidRPr="00A72541">
        <w:rPr>
          <w:rFonts w:ascii="Arial" w:hAnsi="Arial" w:cs="Arial"/>
          <w:sz w:val="24"/>
          <w:szCs w:val="24"/>
        </w:rPr>
        <w:t xml:space="preserve"> a la Corporación </w:t>
      </w:r>
      <w:r w:rsidR="008A5D02">
        <w:rPr>
          <w:rFonts w:ascii="Arial" w:hAnsi="Arial" w:cs="Arial"/>
          <w:sz w:val="24"/>
          <w:szCs w:val="24"/>
        </w:rPr>
        <w:t>una afectación significativa de los cuerpos de</w:t>
      </w:r>
      <w:r>
        <w:rPr>
          <w:rFonts w:ascii="Arial" w:hAnsi="Arial" w:cs="Arial"/>
          <w:sz w:val="24"/>
          <w:szCs w:val="24"/>
        </w:rPr>
        <w:t xml:space="preserve"> agua que abastecen acueductos</w:t>
      </w:r>
      <w:r w:rsidR="008A5D02" w:rsidRPr="00A72541">
        <w:rPr>
          <w:rFonts w:ascii="Arial" w:hAnsi="Arial" w:cs="Arial"/>
          <w:sz w:val="24"/>
          <w:szCs w:val="24"/>
        </w:rPr>
        <w:t>. Tampoco se ha presentado en ningún área del departamento perjuicios propios de la falta de agua en la fauna o flora de estos sistemas hídricos, puntualizó.</w:t>
      </w:r>
    </w:p>
    <w:p w:rsidR="008A5D02" w:rsidRPr="00A72541" w:rsidRDefault="008A5D02" w:rsidP="00517C23">
      <w:pPr>
        <w:jc w:val="both"/>
        <w:rPr>
          <w:rFonts w:ascii="Arial" w:hAnsi="Arial" w:cs="Arial"/>
          <w:sz w:val="24"/>
          <w:szCs w:val="24"/>
        </w:rPr>
      </w:pPr>
      <w:r w:rsidRPr="00A72541">
        <w:rPr>
          <w:rFonts w:ascii="Arial" w:hAnsi="Arial" w:cs="Arial"/>
          <w:sz w:val="24"/>
          <w:szCs w:val="24"/>
        </w:rPr>
        <w:lastRenderedPageBreak/>
        <w:t xml:space="preserve">No obstante, </w:t>
      </w:r>
      <w:r w:rsidR="006C2E06">
        <w:rPr>
          <w:rFonts w:ascii="Arial" w:hAnsi="Arial" w:cs="Arial"/>
          <w:sz w:val="24"/>
          <w:szCs w:val="24"/>
        </w:rPr>
        <w:t xml:space="preserve">ante la situación de sequía a nivel nacional, </w:t>
      </w:r>
      <w:r w:rsidRPr="00A72541">
        <w:rPr>
          <w:rFonts w:ascii="Arial" w:hAnsi="Arial" w:cs="Arial"/>
          <w:sz w:val="24"/>
          <w:szCs w:val="24"/>
        </w:rPr>
        <w:t>la Corporación viene emitiendo las respectivas alertas a las comunidades para que informen cualquier anomalía presentada. Así mismo, el equipo técnico de la entidad cumple con el plan de vigilancia y control a todo el sistema hidrológico del departamento y ha establecido seguimientos diarios para prevenir a tiempo cualquier daño a los ecosistemas.</w:t>
      </w:r>
    </w:p>
    <w:p w:rsidR="008A5D02" w:rsidRPr="00A72541" w:rsidRDefault="008A5D02" w:rsidP="00517C23">
      <w:pPr>
        <w:jc w:val="both"/>
        <w:rPr>
          <w:rFonts w:ascii="Arial" w:hAnsi="Arial" w:cs="Arial"/>
          <w:sz w:val="24"/>
          <w:szCs w:val="24"/>
        </w:rPr>
      </w:pPr>
      <w:r w:rsidRPr="00A72541">
        <w:rPr>
          <w:rFonts w:ascii="Arial" w:hAnsi="Arial" w:cs="Arial"/>
          <w:sz w:val="24"/>
          <w:szCs w:val="24"/>
        </w:rPr>
        <w:t>En este sentido, Escolar Vega, aclaró que las afectaciones que hoy se presentan en el Lago del Cisne son normales y que este tiene la capacidad para recuperarse una vez inicie la temporada de lluvias, toda vez que el nivel de las aguas volverá a su estado normal. Pese a la sequía del momento,</w:t>
      </w:r>
      <w:r w:rsidR="00AD7C85">
        <w:rPr>
          <w:rFonts w:ascii="Arial" w:hAnsi="Arial" w:cs="Arial"/>
          <w:sz w:val="24"/>
          <w:szCs w:val="24"/>
        </w:rPr>
        <w:t xml:space="preserve"> se confirma </w:t>
      </w:r>
      <w:r w:rsidRPr="00A72541">
        <w:rPr>
          <w:rFonts w:ascii="Arial" w:hAnsi="Arial" w:cs="Arial"/>
          <w:sz w:val="24"/>
          <w:szCs w:val="24"/>
        </w:rPr>
        <w:t>la presencia de fauna en el ecosistema, como se puede apreciar con la llegada permanente de av</w:t>
      </w:r>
      <w:r w:rsidR="00AD7C85">
        <w:rPr>
          <w:rFonts w:ascii="Arial" w:hAnsi="Arial" w:cs="Arial"/>
          <w:sz w:val="24"/>
          <w:szCs w:val="24"/>
        </w:rPr>
        <w:t>es migratorias y otras especies, recalcó.</w:t>
      </w:r>
    </w:p>
    <w:p w:rsidR="008A5D02" w:rsidRPr="00A72541" w:rsidRDefault="000013F5" w:rsidP="00517C23">
      <w:pPr>
        <w:jc w:val="both"/>
        <w:rPr>
          <w:rFonts w:ascii="Arial" w:hAnsi="Arial" w:cs="Arial"/>
          <w:b/>
          <w:sz w:val="24"/>
          <w:szCs w:val="24"/>
        </w:rPr>
      </w:pPr>
      <w:r w:rsidRPr="000013F5">
        <w:rPr>
          <w:rFonts w:ascii="Arial" w:hAnsi="Arial" w:cs="Arial"/>
          <w:b/>
          <w:sz w:val="24"/>
          <w:szCs w:val="24"/>
          <w:u w:val="single"/>
        </w:rPr>
        <w:t>Inversiones en Cuerpos de Agua</w:t>
      </w:r>
      <w:r>
        <w:rPr>
          <w:rFonts w:ascii="Arial" w:hAnsi="Arial" w:cs="Arial"/>
          <w:b/>
          <w:sz w:val="24"/>
          <w:szCs w:val="24"/>
        </w:rPr>
        <w:t xml:space="preserve"> </w:t>
      </w:r>
    </w:p>
    <w:p w:rsidR="008A5D02" w:rsidRPr="00A72541" w:rsidRDefault="008A5D02" w:rsidP="00517C23">
      <w:pPr>
        <w:jc w:val="both"/>
        <w:rPr>
          <w:rFonts w:ascii="Arial" w:hAnsi="Arial" w:cs="Arial"/>
          <w:sz w:val="24"/>
          <w:szCs w:val="24"/>
        </w:rPr>
      </w:pPr>
      <w:r w:rsidRPr="00A72541">
        <w:rPr>
          <w:rFonts w:ascii="Arial" w:hAnsi="Arial" w:cs="Arial"/>
          <w:sz w:val="24"/>
          <w:szCs w:val="24"/>
        </w:rPr>
        <w:t xml:space="preserve">El director de la CRA, Alberto Escolar explicó que las comunidades pueden verse afectadas por dos factores ambientales, que son sequía o inundación. En este sentido, la entidad atendió el clamor de los habitantes de los municipios de Repelón y Manatí, así como de los corregimientos de Aguada de Pablo y </w:t>
      </w:r>
      <w:smartTag w:uri="urn:schemas-microsoft-com:office:smarttags" w:element="PersonName">
        <w:smartTagPr>
          <w:attr w:name="ProductID" w:val="La Ciénaga"/>
        </w:smartTagPr>
        <w:r w:rsidRPr="00A72541">
          <w:rPr>
            <w:rFonts w:ascii="Arial" w:hAnsi="Arial" w:cs="Arial"/>
            <w:sz w:val="24"/>
            <w:szCs w:val="24"/>
          </w:rPr>
          <w:t>La Peña</w:t>
        </w:r>
      </w:smartTag>
      <w:r w:rsidRPr="00A72541">
        <w:rPr>
          <w:rFonts w:ascii="Arial" w:hAnsi="Arial" w:cs="Arial"/>
          <w:sz w:val="24"/>
          <w:szCs w:val="24"/>
        </w:rPr>
        <w:t>, que por más de 30 años anhelaron obras de impacto en esta zona, con el fin de mitigar las inundaciones que han venido soportando.</w:t>
      </w:r>
    </w:p>
    <w:p w:rsidR="008A5D02" w:rsidRPr="00A72541" w:rsidRDefault="008A5D02" w:rsidP="00517C23">
      <w:pPr>
        <w:jc w:val="both"/>
        <w:rPr>
          <w:rFonts w:ascii="Arial" w:hAnsi="Arial" w:cs="Arial"/>
          <w:color w:val="000000"/>
          <w:sz w:val="24"/>
          <w:szCs w:val="24"/>
          <w:shd w:val="clear" w:color="auto" w:fill="FFFFFF"/>
        </w:rPr>
      </w:pPr>
      <w:r w:rsidRPr="00A72541">
        <w:rPr>
          <w:rFonts w:ascii="Arial" w:hAnsi="Arial" w:cs="Arial"/>
          <w:sz w:val="24"/>
          <w:szCs w:val="24"/>
        </w:rPr>
        <w:t>Es así, como se estableció un convenio en el 2013 con</w:t>
      </w:r>
      <w:r w:rsidRPr="00A72541">
        <w:rPr>
          <w:rFonts w:ascii="Arial" w:hAnsi="Arial" w:cs="Arial"/>
          <w:color w:val="000000"/>
          <w:sz w:val="24"/>
          <w:szCs w:val="24"/>
          <w:shd w:val="clear" w:color="auto" w:fill="FFFFFF"/>
        </w:rPr>
        <w:t xml:space="preserve"> el Ministerio de Ambiente y desarrollo sostenible, para proteger el ecosistema estratégico de la cuenca hidrográfica del Embalse El </w:t>
      </w:r>
      <w:proofErr w:type="spellStart"/>
      <w:r w:rsidRPr="00A72541">
        <w:rPr>
          <w:rFonts w:ascii="Arial" w:hAnsi="Arial" w:cs="Arial"/>
          <w:color w:val="000000"/>
          <w:sz w:val="24"/>
          <w:szCs w:val="24"/>
          <w:shd w:val="clear" w:color="auto" w:fill="FFFFFF"/>
        </w:rPr>
        <w:t>Guajaro</w:t>
      </w:r>
      <w:proofErr w:type="spellEnd"/>
      <w:r w:rsidRPr="00A72541">
        <w:rPr>
          <w:rFonts w:ascii="Arial" w:hAnsi="Arial" w:cs="Arial"/>
          <w:color w:val="000000"/>
          <w:sz w:val="24"/>
          <w:szCs w:val="24"/>
          <w:shd w:val="clear" w:color="auto" w:fill="FFFFFF"/>
        </w:rPr>
        <w:t xml:space="preserve"> frente a impactos que puedan ser generados por actividades antrópicas y/o las derivadas del cambio climático.</w:t>
      </w:r>
    </w:p>
    <w:p w:rsidR="008A5D02" w:rsidRDefault="008A5D02" w:rsidP="00517C23">
      <w:pPr>
        <w:jc w:val="both"/>
        <w:rPr>
          <w:rFonts w:ascii="Arial" w:hAnsi="Arial" w:cs="Arial"/>
          <w:color w:val="000000"/>
          <w:sz w:val="24"/>
          <w:szCs w:val="24"/>
          <w:shd w:val="clear" w:color="auto" w:fill="FFFFFF"/>
        </w:rPr>
      </w:pPr>
      <w:r w:rsidRPr="00A72541">
        <w:rPr>
          <w:rFonts w:ascii="Arial" w:hAnsi="Arial" w:cs="Arial"/>
          <w:color w:val="000000"/>
          <w:sz w:val="24"/>
          <w:szCs w:val="24"/>
          <w:shd w:val="clear" w:color="auto" w:fill="FFFFFF"/>
        </w:rPr>
        <w:t xml:space="preserve">A través de este convenio, las obras que se adelantan </w:t>
      </w:r>
      <w:r w:rsidR="005D21F9">
        <w:rPr>
          <w:rFonts w:ascii="Arial" w:hAnsi="Arial" w:cs="Arial"/>
          <w:color w:val="000000"/>
          <w:sz w:val="24"/>
          <w:szCs w:val="24"/>
          <w:shd w:val="clear" w:color="auto" w:fill="FFFFFF"/>
        </w:rPr>
        <w:t xml:space="preserve">en este momento </w:t>
      </w:r>
      <w:r w:rsidRPr="00A72541">
        <w:rPr>
          <w:rFonts w:ascii="Arial" w:hAnsi="Arial" w:cs="Arial"/>
          <w:color w:val="000000"/>
          <w:sz w:val="24"/>
          <w:szCs w:val="24"/>
          <w:shd w:val="clear" w:color="auto" w:fill="FFFFFF"/>
        </w:rPr>
        <w:t>son</w:t>
      </w:r>
      <w:r w:rsidR="005D21F9">
        <w:rPr>
          <w:rFonts w:ascii="Arial" w:hAnsi="Arial" w:cs="Arial"/>
          <w:color w:val="000000"/>
          <w:sz w:val="24"/>
          <w:szCs w:val="24"/>
          <w:shd w:val="clear" w:color="auto" w:fill="FFFFFF"/>
        </w:rPr>
        <w:t xml:space="preserve"> (se adjuntan fotografías actuales</w:t>
      </w:r>
      <w:r w:rsidR="000013F5">
        <w:rPr>
          <w:rFonts w:ascii="Arial" w:hAnsi="Arial" w:cs="Arial"/>
          <w:color w:val="000000"/>
          <w:sz w:val="24"/>
          <w:szCs w:val="24"/>
          <w:shd w:val="clear" w:color="auto" w:fill="FFFFFF"/>
        </w:rPr>
        <w:t xml:space="preserve"> de las obras</w:t>
      </w:r>
      <w:r w:rsidR="005D21F9">
        <w:rPr>
          <w:rFonts w:ascii="Arial" w:hAnsi="Arial" w:cs="Arial"/>
          <w:color w:val="000000"/>
          <w:sz w:val="24"/>
          <w:szCs w:val="24"/>
          <w:shd w:val="clear" w:color="auto" w:fill="FFFFFF"/>
        </w:rPr>
        <w:t>)</w:t>
      </w:r>
      <w:r w:rsidRPr="00A72541">
        <w:rPr>
          <w:rFonts w:ascii="Arial" w:hAnsi="Arial" w:cs="Arial"/>
          <w:color w:val="000000"/>
          <w:sz w:val="24"/>
          <w:szCs w:val="24"/>
          <w:shd w:val="clear" w:color="auto" w:fill="FFFFFF"/>
        </w:rPr>
        <w:t>:</w:t>
      </w:r>
    </w:p>
    <w:p w:rsidR="000013F5" w:rsidRPr="000013F5" w:rsidRDefault="000013F5" w:rsidP="00517C23">
      <w:pPr>
        <w:jc w:val="both"/>
        <w:rPr>
          <w:rFonts w:ascii="Arial" w:hAnsi="Arial" w:cs="Arial"/>
          <w:b/>
          <w:color w:val="000000"/>
          <w:sz w:val="24"/>
          <w:szCs w:val="24"/>
          <w:u w:val="single"/>
          <w:shd w:val="clear" w:color="auto" w:fill="FFFFFF"/>
        </w:rPr>
      </w:pPr>
      <w:r w:rsidRPr="000013F5">
        <w:rPr>
          <w:rFonts w:ascii="Arial" w:hAnsi="Arial" w:cs="Arial"/>
          <w:b/>
          <w:color w:val="000000"/>
          <w:sz w:val="24"/>
          <w:szCs w:val="24"/>
          <w:u w:val="single"/>
          <w:shd w:val="clear" w:color="auto" w:fill="FFFFFF"/>
        </w:rPr>
        <w:t xml:space="preserve">Embalse </w:t>
      </w:r>
      <w:proofErr w:type="spellStart"/>
      <w:r w:rsidRPr="000013F5">
        <w:rPr>
          <w:rFonts w:ascii="Arial" w:hAnsi="Arial" w:cs="Arial"/>
          <w:b/>
          <w:color w:val="000000"/>
          <w:sz w:val="24"/>
          <w:szCs w:val="24"/>
          <w:u w:val="single"/>
          <w:shd w:val="clear" w:color="auto" w:fill="FFFFFF"/>
        </w:rPr>
        <w:t>Guajaro</w:t>
      </w:r>
      <w:proofErr w:type="spellEnd"/>
      <w:r>
        <w:rPr>
          <w:rFonts w:ascii="Arial" w:hAnsi="Arial" w:cs="Arial"/>
          <w:b/>
          <w:color w:val="000000"/>
          <w:sz w:val="24"/>
          <w:szCs w:val="24"/>
          <w:u w:val="single"/>
          <w:shd w:val="clear" w:color="auto" w:fill="FFFFFF"/>
        </w:rPr>
        <w:t>:</w:t>
      </w:r>
      <w:r w:rsidRPr="000013F5">
        <w:rPr>
          <w:rFonts w:ascii="Arial" w:hAnsi="Arial" w:cs="Arial"/>
          <w:b/>
          <w:color w:val="000000"/>
          <w:sz w:val="24"/>
          <w:szCs w:val="24"/>
          <w:u w:val="single"/>
          <w:shd w:val="clear" w:color="auto" w:fill="FFFFFF"/>
        </w:rPr>
        <w:t xml:space="preserve"> $20 Mil Millones</w:t>
      </w:r>
    </w:p>
    <w:p w:rsidR="008A5D02" w:rsidRPr="00A72541" w:rsidRDefault="008A5D02" w:rsidP="00517C23">
      <w:pPr>
        <w:pStyle w:val="Prrafodelista"/>
        <w:numPr>
          <w:ilvl w:val="0"/>
          <w:numId w:val="1"/>
        </w:numPr>
        <w:jc w:val="both"/>
        <w:rPr>
          <w:rFonts w:ascii="Arial" w:hAnsi="Arial" w:cs="Arial"/>
          <w:color w:val="000000"/>
          <w:sz w:val="24"/>
          <w:szCs w:val="24"/>
          <w:shd w:val="clear" w:color="auto" w:fill="FFFFFF"/>
        </w:rPr>
      </w:pPr>
      <w:r w:rsidRPr="00A72541">
        <w:rPr>
          <w:rFonts w:ascii="Arial" w:hAnsi="Arial" w:cs="Arial"/>
          <w:color w:val="000000"/>
          <w:sz w:val="24"/>
          <w:szCs w:val="24"/>
          <w:shd w:val="clear" w:color="auto" w:fill="FFFFFF"/>
        </w:rPr>
        <w:t xml:space="preserve"> </w:t>
      </w:r>
      <w:r w:rsidRPr="005D21F9">
        <w:rPr>
          <w:rFonts w:ascii="Arial" w:hAnsi="Arial" w:cs="Arial"/>
          <w:b/>
          <w:i/>
          <w:color w:val="000000"/>
          <w:sz w:val="24"/>
          <w:szCs w:val="24"/>
          <w:shd w:val="clear" w:color="auto" w:fill="FFFFFF"/>
        </w:rPr>
        <w:t>Recuperación de las Compuertas Villa Rosa, en Repelón</w:t>
      </w:r>
      <w:r w:rsidRPr="00A72541">
        <w:rPr>
          <w:rFonts w:ascii="Arial" w:hAnsi="Arial" w:cs="Arial"/>
          <w:color w:val="000000"/>
          <w:sz w:val="24"/>
          <w:szCs w:val="24"/>
          <w:shd w:val="clear" w:color="auto" w:fill="FFFFFF"/>
        </w:rPr>
        <w:t xml:space="preserve">, cuya inversión asciende a los $ 2.076 millones, en aras de recuperar y mejorar las condiciones del embalse, mediante el retiro de sedimento de los canales de alimentación, logrando que el proceso de oxigenación aumente, al disminuir la carga de material contaminante en la zona de descargue del cuerpo de agua. </w:t>
      </w:r>
    </w:p>
    <w:p w:rsidR="008A5D02" w:rsidRPr="00A72541" w:rsidRDefault="008A5D02" w:rsidP="00517C23">
      <w:pPr>
        <w:ind w:left="708"/>
        <w:jc w:val="both"/>
        <w:rPr>
          <w:rFonts w:ascii="Arial" w:hAnsi="Arial" w:cs="Arial"/>
          <w:color w:val="000000"/>
          <w:sz w:val="24"/>
          <w:szCs w:val="24"/>
          <w:shd w:val="clear" w:color="auto" w:fill="FFFFFF"/>
        </w:rPr>
      </w:pPr>
      <w:r w:rsidRPr="00A72541">
        <w:rPr>
          <w:rFonts w:ascii="Arial" w:hAnsi="Arial" w:cs="Arial"/>
          <w:color w:val="000000"/>
          <w:sz w:val="24"/>
          <w:szCs w:val="24"/>
          <w:shd w:val="clear" w:color="auto" w:fill="FFFFFF"/>
        </w:rPr>
        <w:t xml:space="preserve">Adicionalmente, con una inversión de $ 1.804 millones, en la denominada zona 1, ubicada en el </w:t>
      </w:r>
      <w:r w:rsidR="005D21F9">
        <w:rPr>
          <w:rFonts w:ascii="Arial" w:hAnsi="Arial" w:cs="Arial"/>
          <w:color w:val="000000"/>
          <w:sz w:val="24"/>
          <w:szCs w:val="24"/>
          <w:shd w:val="clear" w:color="auto" w:fill="FFFFFF"/>
        </w:rPr>
        <w:t>cuerpo lagunar, se está ejecutando</w:t>
      </w:r>
      <w:r w:rsidRPr="00A72541">
        <w:rPr>
          <w:rFonts w:ascii="Arial" w:hAnsi="Arial" w:cs="Arial"/>
          <w:color w:val="000000"/>
          <w:sz w:val="24"/>
          <w:szCs w:val="24"/>
          <w:shd w:val="clear" w:color="auto" w:fill="FFFFFF"/>
        </w:rPr>
        <w:t xml:space="preserve"> el dragado en el canal de influencia de estas compuertas. Esta es la zona con mayor </w:t>
      </w:r>
      <w:r w:rsidRPr="00A72541">
        <w:rPr>
          <w:rFonts w:ascii="Arial" w:hAnsi="Arial" w:cs="Arial"/>
          <w:color w:val="000000"/>
          <w:sz w:val="24"/>
          <w:szCs w:val="24"/>
          <w:shd w:val="clear" w:color="auto" w:fill="FFFFFF"/>
        </w:rPr>
        <w:lastRenderedPageBreak/>
        <w:t xml:space="preserve">sedimentación por la cercanía a las empresas piscícolas que vierten sus aguas al embalse. </w:t>
      </w:r>
    </w:p>
    <w:p w:rsidR="008A5D02" w:rsidRPr="00A72541" w:rsidRDefault="005D21F9" w:rsidP="00517C23">
      <w:pPr>
        <w:ind w:left="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 l</w:t>
      </w:r>
      <w:r w:rsidR="008A5D02" w:rsidRPr="00A72541">
        <w:rPr>
          <w:rFonts w:ascii="Arial" w:hAnsi="Arial" w:cs="Arial"/>
          <w:color w:val="000000"/>
          <w:sz w:val="24"/>
          <w:szCs w:val="24"/>
          <w:shd w:val="clear" w:color="auto" w:fill="FFFFFF"/>
        </w:rPr>
        <w:t xml:space="preserve">as </w:t>
      </w:r>
      <w:r>
        <w:rPr>
          <w:rFonts w:ascii="Arial" w:hAnsi="Arial" w:cs="Arial"/>
          <w:color w:val="000000"/>
          <w:sz w:val="24"/>
          <w:szCs w:val="24"/>
          <w:shd w:val="clear" w:color="auto" w:fill="FFFFFF"/>
        </w:rPr>
        <w:t xml:space="preserve">mencionadas </w:t>
      </w:r>
      <w:r w:rsidR="008A5D02" w:rsidRPr="00A72541">
        <w:rPr>
          <w:rFonts w:ascii="Arial" w:hAnsi="Arial" w:cs="Arial"/>
          <w:color w:val="000000"/>
          <w:sz w:val="24"/>
          <w:szCs w:val="24"/>
          <w:shd w:val="clear" w:color="auto" w:fill="FFFFFF"/>
        </w:rPr>
        <w:t xml:space="preserve">obras, se benefician los municipios y corregimientos circundantes al embalse, como Repelón, Manatí, </w:t>
      </w:r>
      <w:proofErr w:type="spellStart"/>
      <w:r w:rsidR="008A5D02" w:rsidRPr="00A72541">
        <w:rPr>
          <w:rFonts w:ascii="Arial" w:hAnsi="Arial" w:cs="Arial"/>
          <w:color w:val="000000"/>
          <w:sz w:val="24"/>
          <w:szCs w:val="24"/>
          <w:shd w:val="clear" w:color="auto" w:fill="FFFFFF"/>
        </w:rPr>
        <w:t>Suán</w:t>
      </w:r>
      <w:proofErr w:type="spellEnd"/>
      <w:r w:rsidR="008A5D02" w:rsidRPr="00A72541">
        <w:rPr>
          <w:rFonts w:ascii="Arial" w:hAnsi="Arial" w:cs="Arial"/>
          <w:color w:val="000000"/>
          <w:sz w:val="24"/>
          <w:szCs w:val="24"/>
          <w:shd w:val="clear" w:color="auto" w:fill="FFFFFF"/>
        </w:rPr>
        <w:t>, Villa Rosa, Aguada de Pablo y La Peña y todo el sur del departamento del Atlántico.</w:t>
      </w:r>
    </w:p>
    <w:p w:rsidR="008A5D02" w:rsidRPr="00A72541" w:rsidRDefault="008A5D02" w:rsidP="00517C23">
      <w:pPr>
        <w:pStyle w:val="Prrafodelista"/>
        <w:numPr>
          <w:ilvl w:val="0"/>
          <w:numId w:val="1"/>
        </w:numPr>
        <w:jc w:val="both"/>
        <w:rPr>
          <w:rFonts w:ascii="Arial" w:hAnsi="Arial" w:cs="Arial"/>
          <w:color w:val="000000"/>
          <w:sz w:val="24"/>
          <w:szCs w:val="24"/>
          <w:shd w:val="clear" w:color="auto" w:fill="FFFFFF"/>
        </w:rPr>
      </w:pPr>
      <w:r w:rsidRPr="005D21F9">
        <w:rPr>
          <w:rFonts w:ascii="Arial" w:hAnsi="Arial" w:cs="Arial"/>
          <w:b/>
          <w:i/>
          <w:color w:val="000000"/>
          <w:sz w:val="24"/>
          <w:szCs w:val="24"/>
          <w:shd w:val="clear" w:color="auto" w:fill="FFFFFF"/>
        </w:rPr>
        <w:t>Recuperación de las Compuertas El Porvenir</w:t>
      </w:r>
      <w:r w:rsidRPr="00A72541">
        <w:rPr>
          <w:rFonts w:ascii="Arial" w:hAnsi="Arial" w:cs="Arial"/>
          <w:color w:val="000000"/>
          <w:sz w:val="24"/>
          <w:szCs w:val="24"/>
          <w:shd w:val="clear" w:color="auto" w:fill="FFFFFF"/>
        </w:rPr>
        <w:t xml:space="preserve">. </w:t>
      </w:r>
      <w:r w:rsidR="005D21F9">
        <w:rPr>
          <w:rFonts w:ascii="Arial" w:hAnsi="Arial" w:cs="Arial"/>
          <w:color w:val="000000"/>
          <w:sz w:val="24"/>
          <w:szCs w:val="24"/>
          <w:shd w:val="clear" w:color="auto" w:fill="FFFFFF"/>
        </w:rPr>
        <w:t>Consisten en el</w:t>
      </w:r>
      <w:r w:rsidRPr="00A72541">
        <w:rPr>
          <w:rFonts w:ascii="Arial" w:hAnsi="Arial" w:cs="Arial"/>
          <w:color w:val="000000"/>
          <w:sz w:val="24"/>
          <w:szCs w:val="24"/>
          <w:shd w:val="clear" w:color="auto" w:fill="FFFFFF"/>
        </w:rPr>
        <w:t xml:space="preserve"> dragado y mantenimiento en la zona de alimentación del embalse, mejorando el proceso de oxigenación. </w:t>
      </w:r>
    </w:p>
    <w:p w:rsidR="008A5D02" w:rsidRPr="00A72541" w:rsidRDefault="008A5D02" w:rsidP="00517C23">
      <w:pPr>
        <w:pStyle w:val="Prrafodelista"/>
        <w:jc w:val="both"/>
        <w:rPr>
          <w:rFonts w:ascii="Arial" w:hAnsi="Arial" w:cs="Arial"/>
          <w:color w:val="000000"/>
          <w:sz w:val="24"/>
          <w:szCs w:val="24"/>
          <w:shd w:val="clear" w:color="auto" w:fill="FFFFFF"/>
        </w:rPr>
      </w:pPr>
    </w:p>
    <w:p w:rsidR="008A5D02" w:rsidRPr="00A72541" w:rsidRDefault="008A5D02" w:rsidP="00517C23">
      <w:pPr>
        <w:pStyle w:val="Prrafodelista"/>
        <w:jc w:val="both"/>
        <w:rPr>
          <w:rFonts w:ascii="Arial" w:hAnsi="Arial" w:cs="Arial"/>
          <w:color w:val="000000"/>
          <w:sz w:val="24"/>
          <w:szCs w:val="24"/>
          <w:shd w:val="clear" w:color="auto" w:fill="FFFFFF"/>
        </w:rPr>
      </w:pPr>
      <w:r w:rsidRPr="00A72541">
        <w:rPr>
          <w:rFonts w:ascii="Arial" w:hAnsi="Arial" w:cs="Arial"/>
          <w:color w:val="000000"/>
          <w:sz w:val="24"/>
          <w:szCs w:val="24"/>
          <w:shd w:val="clear" w:color="auto" w:fill="FFFFFF"/>
        </w:rPr>
        <w:t xml:space="preserve">Así mismo en la zona 2 (área del cuerpo lagunar), con una inversión de $ 2.275 millones, se </w:t>
      </w:r>
      <w:r>
        <w:rPr>
          <w:rFonts w:ascii="Arial" w:hAnsi="Arial" w:cs="Arial"/>
          <w:color w:val="000000"/>
          <w:sz w:val="24"/>
          <w:szCs w:val="24"/>
          <w:shd w:val="clear" w:color="auto" w:fill="FFFFFF"/>
        </w:rPr>
        <w:t>realiza</w:t>
      </w:r>
      <w:r w:rsidRPr="00A72541">
        <w:rPr>
          <w:rFonts w:ascii="Arial" w:hAnsi="Arial" w:cs="Arial"/>
          <w:color w:val="000000"/>
          <w:sz w:val="24"/>
          <w:szCs w:val="24"/>
          <w:shd w:val="clear" w:color="auto" w:fill="FFFFFF"/>
        </w:rPr>
        <w:t xml:space="preserve"> dragado en zona de influencia a las Compuertas El Porvenir. </w:t>
      </w:r>
      <w:r>
        <w:rPr>
          <w:rFonts w:ascii="Arial" w:hAnsi="Arial" w:cs="Arial"/>
          <w:color w:val="000000"/>
          <w:sz w:val="24"/>
          <w:szCs w:val="24"/>
          <w:shd w:val="clear" w:color="auto" w:fill="FFFFFF"/>
        </w:rPr>
        <w:t>Así mismo, se efectúa el retiro</w:t>
      </w:r>
      <w:r w:rsidRPr="00A7254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d</w:t>
      </w:r>
      <w:r w:rsidRPr="00A72541">
        <w:rPr>
          <w:rFonts w:ascii="Arial" w:hAnsi="Arial" w:cs="Arial"/>
          <w:color w:val="000000"/>
          <w:sz w:val="24"/>
          <w:szCs w:val="24"/>
          <w:shd w:val="clear" w:color="auto" w:fill="FFFFFF"/>
        </w:rPr>
        <w:t xml:space="preserve">el sedimento de los caños que alimentan el sector del Porvenir y su posterior disposición en zona externa del cuerpo de agua. </w:t>
      </w:r>
    </w:p>
    <w:p w:rsidR="008A5D02" w:rsidRPr="00A72541" w:rsidRDefault="008A5D02" w:rsidP="00517C23">
      <w:pPr>
        <w:pStyle w:val="Prrafodelista"/>
        <w:jc w:val="both"/>
        <w:rPr>
          <w:rFonts w:ascii="Arial" w:hAnsi="Arial" w:cs="Arial"/>
          <w:color w:val="000000"/>
          <w:sz w:val="24"/>
          <w:szCs w:val="24"/>
          <w:shd w:val="clear" w:color="auto" w:fill="FFFFFF"/>
        </w:rPr>
      </w:pPr>
    </w:p>
    <w:p w:rsidR="008A5D02" w:rsidRPr="00A72541" w:rsidRDefault="008A5D02" w:rsidP="00517C23">
      <w:pPr>
        <w:pStyle w:val="Prrafodelista"/>
        <w:numPr>
          <w:ilvl w:val="0"/>
          <w:numId w:val="1"/>
        </w:numPr>
        <w:jc w:val="both"/>
        <w:rPr>
          <w:rFonts w:ascii="Arial" w:hAnsi="Arial" w:cs="Arial"/>
          <w:color w:val="000000"/>
          <w:sz w:val="24"/>
          <w:szCs w:val="24"/>
          <w:shd w:val="clear" w:color="auto" w:fill="FFFFFF"/>
        </w:rPr>
      </w:pPr>
      <w:r w:rsidRPr="005D21F9">
        <w:rPr>
          <w:rFonts w:ascii="Arial" w:hAnsi="Arial" w:cs="Arial"/>
          <w:b/>
          <w:i/>
          <w:color w:val="000000"/>
          <w:sz w:val="24"/>
          <w:szCs w:val="24"/>
          <w:shd w:val="clear" w:color="auto" w:fill="FFFFFF"/>
        </w:rPr>
        <w:t>Construcción del Muro de Contención de Aguada de Pablo</w:t>
      </w:r>
      <w:r w:rsidRPr="00A72541">
        <w:rPr>
          <w:rFonts w:ascii="Arial" w:hAnsi="Arial" w:cs="Arial"/>
          <w:color w:val="000000"/>
          <w:sz w:val="24"/>
          <w:szCs w:val="24"/>
          <w:shd w:val="clear" w:color="auto" w:fill="FFFFFF"/>
        </w:rPr>
        <w:t>:</w:t>
      </w:r>
    </w:p>
    <w:p w:rsidR="008A5D02" w:rsidRPr="00A72541" w:rsidRDefault="008A5D02" w:rsidP="00517C23">
      <w:pPr>
        <w:pStyle w:val="Prrafodelista"/>
        <w:jc w:val="both"/>
        <w:rPr>
          <w:rFonts w:ascii="Arial" w:hAnsi="Arial" w:cs="Arial"/>
          <w:color w:val="000000"/>
          <w:sz w:val="24"/>
          <w:szCs w:val="24"/>
          <w:shd w:val="clear" w:color="auto" w:fill="FFFFFF"/>
        </w:rPr>
      </w:pPr>
      <w:r w:rsidRPr="00A72541">
        <w:rPr>
          <w:rFonts w:ascii="Arial" w:hAnsi="Arial" w:cs="Arial"/>
          <w:color w:val="000000"/>
          <w:sz w:val="24"/>
          <w:szCs w:val="24"/>
          <w:shd w:val="clear" w:color="auto" w:fill="FFFFFF"/>
        </w:rPr>
        <w:t xml:space="preserve">Construcción de </w:t>
      </w:r>
      <w:smartTag w:uri="urn:schemas-microsoft-com:office:smarttags" w:element="PersonName">
        <w:smartTagPr>
          <w:attr w:name="ProductID" w:val="La Ciénaga"/>
        </w:smartTagPr>
        <w:r w:rsidRPr="00A72541">
          <w:rPr>
            <w:rFonts w:ascii="Arial" w:hAnsi="Arial" w:cs="Arial"/>
            <w:color w:val="000000"/>
            <w:sz w:val="24"/>
            <w:szCs w:val="24"/>
            <w:shd w:val="clear" w:color="auto" w:fill="FFFFFF"/>
          </w:rPr>
          <w:t>280 metros</w:t>
        </w:r>
      </w:smartTag>
      <w:r w:rsidRPr="00A72541">
        <w:rPr>
          <w:rFonts w:ascii="Arial" w:hAnsi="Arial" w:cs="Arial"/>
          <w:color w:val="000000"/>
          <w:sz w:val="24"/>
          <w:szCs w:val="24"/>
          <w:shd w:val="clear" w:color="auto" w:fill="FFFFFF"/>
        </w:rPr>
        <w:t xml:space="preserve"> lineales en muro</w:t>
      </w:r>
      <w:bookmarkStart w:id="0" w:name="_GoBack"/>
      <w:bookmarkEnd w:id="0"/>
      <w:r w:rsidRPr="00A72541">
        <w:rPr>
          <w:rFonts w:ascii="Arial" w:hAnsi="Arial" w:cs="Arial"/>
          <w:color w:val="000000"/>
          <w:sz w:val="24"/>
          <w:szCs w:val="24"/>
          <w:shd w:val="clear" w:color="auto" w:fill="FFFFFF"/>
        </w:rPr>
        <w:t xml:space="preserve"> de concreto, tipo cajón; el cual permitirá mitigar el riesgo de inundación de la comunidad del corregimiento, debido que al muro que existía no brindaba las condiciones necesarias para contener los empujes del embalse, tal como ocurrió en la pasada ola invernal. La inversión en esta obra es de $ 1.798 millones</w:t>
      </w:r>
    </w:p>
    <w:p w:rsidR="008A5D02" w:rsidRPr="00A72541" w:rsidRDefault="008A5D02" w:rsidP="00517C23">
      <w:pPr>
        <w:pStyle w:val="Prrafodelista"/>
        <w:jc w:val="both"/>
        <w:rPr>
          <w:rFonts w:ascii="Arial" w:hAnsi="Arial" w:cs="Arial"/>
          <w:color w:val="000000"/>
          <w:sz w:val="24"/>
          <w:szCs w:val="24"/>
          <w:shd w:val="clear" w:color="auto" w:fill="FFFFFF"/>
        </w:rPr>
      </w:pPr>
    </w:p>
    <w:p w:rsidR="008A5D02" w:rsidRPr="00A72541" w:rsidRDefault="008A5D02" w:rsidP="00517C23">
      <w:pPr>
        <w:pStyle w:val="Prrafodelista"/>
        <w:numPr>
          <w:ilvl w:val="0"/>
          <w:numId w:val="1"/>
        </w:numPr>
        <w:jc w:val="both"/>
        <w:rPr>
          <w:rFonts w:ascii="Arial" w:hAnsi="Arial" w:cs="Arial"/>
          <w:color w:val="000000"/>
          <w:sz w:val="24"/>
          <w:szCs w:val="24"/>
          <w:shd w:val="clear" w:color="auto" w:fill="FFFFFF"/>
        </w:rPr>
      </w:pPr>
      <w:r w:rsidRPr="005D21F9">
        <w:rPr>
          <w:rFonts w:ascii="Arial" w:hAnsi="Arial" w:cs="Arial"/>
          <w:b/>
          <w:i/>
          <w:color w:val="000000"/>
          <w:sz w:val="24"/>
          <w:szCs w:val="24"/>
          <w:shd w:val="clear" w:color="auto" w:fill="FFFFFF"/>
        </w:rPr>
        <w:t>Construcción de Muro en La Peña</w:t>
      </w:r>
      <w:r w:rsidRPr="00A72541">
        <w:rPr>
          <w:rFonts w:ascii="Arial" w:hAnsi="Arial" w:cs="Arial"/>
          <w:color w:val="000000"/>
          <w:sz w:val="24"/>
          <w:szCs w:val="24"/>
          <w:shd w:val="clear" w:color="auto" w:fill="FFFFFF"/>
        </w:rPr>
        <w:t>:</w:t>
      </w:r>
    </w:p>
    <w:p w:rsidR="008A5D02" w:rsidRPr="00A72541" w:rsidRDefault="008A5D02" w:rsidP="00517C23">
      <w:pPr>
        <w:pStyle w:val="Prrafodelista"/>
        <w:jc w:val="both"/>
        <w:rPr>
          <w:rFonts w:ascii="Arial" w:hAnsi="Arial" w:cs="Arial"/>
          <w:color w:val="000000"/>
          <w:sz w:val="24"/>
          <w:szCs w:val="24"/>
          <w:shd w:val="clear" w:color="auto" w:fill="FFFFFF"/>
        </w:rPr>
      </w:pPr>
      <w:r w:rsidRPr="00A72541">
        <w:rPr>
          <w:rFonts w:ascii="Arial" w:hAnsi="Arial" w:cs="Arial"/>
          <w:color w:val="000000"/>
          <w:sz w:val="24"/>
          <w:szCs w:val="24"/>
          <w:shd w:val="clear" w:color="auto" w:fill="FFFFFF"/>
        </w:rPr>
        <w:t xml:space="preserve">Con una inversión de $ 9.328 millones se adelanta la construcción de </w:t>
      </w:r>
      <w:smartTag w:uri="urn:schemas-microsoft-com:office:smarttags" w:element="PersonName">
        <w:smartTagPr>
          <w:attr w:name="ProductID" w:val="La Ciénaga"/>
        </w:smartTagPr>
        <w:r w:rsidRPr="00A72541">
          <w:rPr>
            <w:rFonts w:ascii="Arial" w:hAnsi="Arial" w:cs="Arial"/>
            <w:color w:val="000000"/>
            <w:sz w:val="24"/>
            <w:szCs w:val="24"/>
            <w:shd w:val="clear" w:color="auto" w:fill="FFFFFF"/>
          </w:rPr>
          <w:t>1.700 metros</w:t>
        </w:r>
      </w:smartTag>
      <w:r w:rsidRPr="00A72541">
        <w:rPr>
          <w:rFonts w:ascii="Arial" w:hAnsi="Arial" w:cs="Arial"/>
          <w:color w:val="000000"/>
          <w:sz w:val="24"/>
          <w:szCs w:val="24"/>
          <w:shd w:val="clear" w:color="auto" w:fill="FFFFFF"/>
        </w:rPr>
        <w:t xml:space="preserve"> lineales de muro de concreto, tipo cajón. Es la zona más crítica del embalse, por encontrarse topográficamente en la parte más baja del cuerpo de agua. Se busca reforzar estructuras construidas en </w:t>
      </w:r>
      <w:r w:rsidR="005D21F9">
        <w:rPr>
          <w:rFonts w:ascii="Arial" w:hAnsi="Arial" w:cs="Arial"/>
          <w:color w:val="000000"/>
          <w:sz w:val="24"/>
          <w:szCs w:val="24"/>
          <w:shd w:val="clear" w:color="auto" w:fill="FFFFFF"/>
        </w:rPr>
        <w:t xml:space="preserve">el año </w:t>
      </w:r>
      <w:r w:rsidRPr="00A72541">
        <w:rPr>
          <w:rFonts w:ascii="Arial" w:hAnsi="Arial" w:cs="Arial"/>
          <w:color w:val="000000"/>
          <w:sz w:val="24"/>
          <w:szCs w:val="24"/>
          <w:shd w:val="clear" w:color="auto" w:fill="FFFFFF"/>
        </w:rPr>
        <w:t>1999 (</w:t>
      </w:r>
      <w:proofErr w:type="spellStart"/>
      <w:r w:rsidRPr="00A72541">
        <w:rPr>
          <w:rFonts w:ascii="Arial" w:hAnsi="Arial" w:cs="Arial"/>
          <w:color w:val="000000"/>
          <w:sz w:val="24"/>
          <w:szCs w:val="24"/>
          <w:shd w:val="clear" w:color="auto" w:fill="FFFFFF"/>
        </w:rPr>
        <w:t>bolsacretos</w:t>
      </w:r>
      <w:proofErr w:type="spellEnd"/>
      <w:r w:rsidRPr="00A72541">
        <w:rPr>
          <w:rFonts w:ascii="Arial" w:hAnsi="Arial" w:cs="Arial"/>
          <w:color w:val="000000"/>
          <w:sz w:val="24"/>
          <w:szCs w:val="24"/>
          <w:shd w:val="clear" w:color="auto" w:fill="FFFFFF"/>
        </w:rPr>
        <w:t>).</w:t>
      </w:r>
    </w:p>
    <w:p w:rsidR="008A5D02" w:rsidRPr="00A72541" w:rsidRDefault="000013F5" w:rsidP="009E7633">
      <w:pPr>
        <w:jc w:val="both"/>
        <w:rPr>
          <w:rFonts w:ascii="Arial" w:hAnsi="Arial" w:cs="Arial"/>
          <w:b/>
          <w:color w:val="000000"/>
          <w:sz w:val="24"/>
          <w:szCs w:val="24"/>
          <w:shd w:val="clear" w:color="auto" w:fill="FFFFFF"/>
        </w:rPr>
      </w:pPr>
      <w:r w:rsidRPr="000013F5">
        <w:rPr>
          <w:rFonts w:ascii="Arial" w:hAnsi="Arial" w:cs="Arial"/>
          <w:b/>
          <w:color w:val="000000"/>
          <w:sz w:val="24"/>
          <w:szCs w:val="24"/>
          <w:u w:val="single"/>
          <w:shd w:val="clear" w:color="auto" w:fill="FFFFFF"/>
        </w:rPr>
        <w:t>Cuenca Mallorquín:</w:t>
      </w:r>
      <w:r w:rsidR="004C0854">
        <w:rPr>
          <w:rFonts w:ascii="Arial" w:hAnsi="Arial" w:cs="Arial"/>
          <w:b/>
          <w:color w:val="000000"/>
          <w:sz w:val="24"/>
          <w:szCs w:val="24"/>
          <w:u w:val="single"/>
          <w:shd w:val="clear" w:color="auto" w:fill="FFFFFF"/>
        </w:rPr>
        <w:t xml:space="preserve"> $40</w:t>
      </w:r>
      <w:r w:rsidRPr="000013F5">
        <w:rPr>
          <w:rFonts w:ascii="Arial" w:hAnsi="Arial" w:cs="Arial"/>
          <w:b/>
          <w:color w:val="000000"/>
          <w:sz w:val="24"/>
          <w:szCs w:val="24"/>
          <w:u w:val="single"/>
          <w:shd w:val="clear" w:color="auto" w:fill="FFFFFF"/>
        </w:rPr>
        <w:t xml:space="preserve"> Mil Millones</w:t>
      </w:r>
      <w:r w:rsidR="008A5D02" w:rsidRPr="00A72541">
        <w:rPr>
          <w:rFonts w:ascii="Arial" w:hAnsi="Arial" w:cs="Arial"/>
          <w:b/>
          <w:color w:val="000000"/>
          <w:sz w:val="24"/>
          <w:szCs w:val="24"/>
          <w:shd w:val="clear" w:color="auto" w:fill="FFFFFF"/>
        </w:rPr>
        <w:t xml:space="preserve"> </w:t>
      </w:r>
      <w:r w:rsidR="008A5D02" w:rsidRPr="000013F5">
        <w:rPr>
          <w:rFonts w:ascii="Arial" w:hAnsi="Arial" w:cs="Arial"/>
          <w:color w:val="000000"/>
          <w:sz w:val="24"/>
          <w:szCs w:val="24"/>
          <w:shd w:val="clear" w:color="auto" w:fill="FFFFFF"/>
        </w:rPr>
        <w:t>(a la cual pertenece el Lago del Cisne y la ciénaga de Mallorquín).</w:t>
      </w:r>
    </w:p>
    <w:p w:rsidR="008A5D02" w:rsidRPr="00A72541" w:rsidRDefault="005D21F9" w:rsidP="00517C23">
      <w:pPr>
        <w:pStyle w:val="Encabezado"/>
        <w:tabs>
          <w:tab w:val="clear" w:pos="8504"/>
        </w:tabs>
        <w:ind w:right="108"/>
        <w:jc w:val="both"/>
        <w:rPr>
          <w:rFonts w:cs="Arial"/>
          <w:sz w:val="24"/>
          <w:szCs w:val="24"/>
          <w:lang w:eastAsia="es-CO"/>
        </w:rPr>
      </w:pPr>
      <w:r>
        <w:rPr>
          <w:rFonts w:cs="Arial"/>
          <w:sz w:val="24"/>
          <w:szCs w:val="24"/>
          <w:lang w:val="es-CO"/>
        </w:rPr>
        <w:t>La ciénaga de M</w:t>
      </w:r>
      <w:r w:rsidR="008A5D02" w:rsidRPr="00A72541">
        <w:rPr>
          <w:rFonts w:cs="Arial"/>
          <w:sz w:val="24"/>
          <w:szCs w:val="24"/>
          <w:lang w:val="es-CO"/>
        </w:rPr>
        <w:t xml:space="preserve">allorquín, uno de los cuerpos de agua más importantes del departamento </w:t>
      </w:r>
      <w:r w:rsidR="008A5D02" w:rsidRPr="00A72541">
        <w:rPr>
          <w:rFonts w:cs="Arial"/>
          <w:sz w:val="24"/>
          <w:szCs w:val="24"/>
          <w:lang w:eastAsia="es-CO"/>
        </w:rPr>
        <w:t xml:space="preserve">tiene un total de 857 Ha y una profundidad aproximada de 1.50 metros.  Cuenta actualmente con un Plan de ordenamiento y manejo de cuencas hidrográficas adoptado mediante Acuerdo 001 de diciembre de 2007 por parte de </w:t>
      </w:r>
      <w:smartTag w:uri="urn:schemas-microsoft-com:office:smarttags" w:element="PersonName">
        <w:smartTagPr>
          <w:attr w:name="ProductID" w:val="La Ciénaga"/>
        </w:smartTagPr>
        <w:r w:rsidR="008A5D02" w:rsidRPr="00A72541">
          <w:rPr>
            <w:rFonts w:cs="Arial"/>
            <w:sz w:val="24"/>
            <w:szCs w:val="24"/>
            <w:lang w:eastAsia="es-CO"/>
          </w:rPr>
          <w:t>la Comisión Conjunta</w:t>
        </w:r>
      </w:smartTag>
      <w:r w:rsidR="008A5D02" w:rsidRPr="00A72541">
        <w:rPr>
          <w:rFonts w:cs="Arial"/>
          <w:sz w:val="24"/>
          <w:szCs w:val="24"/>
          <w:lang w:eastAsia="es-CO"/>
        </w:rPr>
        <w:t xml:space="preserve"> conformada por CRA – DAMAB Y CORMAGDALENA. Este cuerpo presta bienes y servicios ambientales desde hace mucho tiempo a la población humana asentada en esta zona.</w:t>
      </w:r>
    </w:p>
    <w:p w:rsidR="008A5D02" w:rsidRPr="00A72541" w:rsidRDefault="008A5D02" w:rsidP="00B2265D">
      <w:pPr>
        <w:pStyle w:val="Encabezado"/>
        <w:tabs>
          <w:tab w:val="clear" w:pos="8504"/>
        </w:tabs>
        <w:ind w:right="108"/>
        <w:rPr>
          <w:rFonts w:cs="Arial"/>
          <w:sz w:val="24"/>
          <w:szCs w:val="24"/>
          <w:lang w:eastAsia="es-CO"/>
        </w:rPr>
      </w:pPr>
    </w:p>
    <w:p w:rsidR="008A5D02" w:rsidRDefault="008A5D02" w:rsidP="00517C23">
      <w:pPr>
        <w:pStyle w:val="Encabezado"/>
        <w:tabs>
          <w:tab w:val="clear" w:pos="8504"/>
        </w:tabs>
        <w:ind w:right="108"/>
        <w:jc w:val="both"/>
        <w:rPr>
          <w:rFonts w:cs="Arial"/>
          <w:sz w:val="24"/>
          <w:szCs w:val="24"/>
          <w:lang w:eastAsia="es-CO"/>
        </w:rPr>
      </w:pPr>
      <w:r w:rsidRPr="00A72541">
        <w:rPr>
          <w:rFonts w:cs="Arial"/>
          <w:sz w:val="24"/>
          <w:szCs w:val="24"/>
          <w:lang w:val="es-CO"/>
        </w:rPr>
        <w:lastRenderedPageBreak/>
        <w:t xml:space="preserve">La CRA inició este año las obras de recuperación hídrica de los caños Ahuyama, arriba, mercado y la ciénaga de </w:t>
      </w:r>
      <w:proofErr w:type="gramStart"/>
      <w:r w:rsidRPr="00A72541">
        <w:rPr>
          <w:rFonts w:cs="Arial"/>
          <w:sz w:val="24"/>
          <w:szCs w:val="24"/>
          <w:lang w:val="es-CO"/>
        </w:rPr>
        <w:t>Mallorquín</w:t>
      </w:r>
      <w:proofErr w:type="gramEnd"/>
      <w:r w:rsidRPr="00A72541">
        <w:rPr>
          <w:rFonts w:cs="Arial"/>
          <w:sz w:val="24"/>
          <w:szCs w:val="24"/>
          <w:lang w:val="es-CO"/>
        </w:rPr>
        <w:t xml:space="preserve"> en el distrito de Barranquilla, con el fin de </w:t>
      </w:r>
      <w:r w:rsidRPr="00A72541">
        <w:rPr>
          <w:rFonts w:cs="Arial"/>
          <w:sz w:val="24"/>
          <w:szCs w:val="24"/>
          <w:lang w:eastAsia="es-CO"/>
        </w:rPr>
        <w:t>avanzar hacia la re</w:t>
      </w:r>
      <w:r w:rsidR="005D21F9">
        <w:rPr>
          <w:rFonts w:cs="Arial"/>
          <w:sz w:val="24"/>
          <w:szCs w:val="24"/>
          <w:lang w:eastAsia="es-CO"/>
        </w:rPr>
        <w:t xml:space="preserve">cuperación de la conectividad, </w:t>
      </w:r>
      <w:r w:rsidRPr="00A72541">
        <w:rPr>
          <w:rFonts w:cs="Arial"/>
          <w:sz w:val="24"/>
          <w:szCs w:val="24"/>
          <w:lang w:eastAsia="es-CO"/>
        </w:rPr>
        <w:t>capacidad hidráulica y ambiental de los caños de Barranquilla y de la Ciénaga de Mallorquín y garantizar su sostenibilidad en el tiempo.</w:t>
      </w:r>
      <w:r w:rsidRPr="00A72541">
        <w:rPr>
          <w:rFonts w:cs="Arial"/>
          <w:color w:val="000000"/>
          <w:sz w:val="24"/>
          <w:szCs w:val="24"/>
          <w:lang w:eastAsia="es-CO"/>
        </w:rPr>
        <w:t xml:space="preserve"> </w:t>
      </w:r>
      <w:r w:rsidRPr="00A72541">
        <w:rPr>
          <w:rFonts w:cs="Arial"/>
          <w:sz w:val="24"/>
          <w:szCs w:val="24"/>
          <w:lang w:eastAsia="es-CO"/>
        </w:rPr>
        <w:t xml:space="preserve">Incluye además un proyecto de reforestación de </w:t>
      </w:r>
      <w:smartTag w:uri="urn:schemas-microsoft-com:office:smarttags" w:element="PersonName">
        <w:smartTagPr>
          <w:attr w:name="ProductID" w:val="La Ciénaga"/>
        </w:smartTagPr>
        <w:r w:rsidRPr="00A72541">
          <w:rPr>
            <w:rFonts w:cs="Arial"/>
            <w:sz w:val="24"/>
            <w:szCs w:val="24"/>
            <w:lang w:eastAsia="es-CO"/>
          </w:rPr>
          <w:t>la Ronda Hídrica</w:t>
        </w:r>
      </w:smartTag>
      <w:r w:rsidRPr="00A72541">
        <w:rPr>
          <w:rFonts w:cs="Arial"/>
          <w:sz w:val="24"/>
          <w:szCs w:val="24"/>
          <w:lang w:eastAsia="es-CO"/>
        </w:rPr>
        <w:t xml:space="preserve"> de los Caños Ahuyama y Arriba y reforestación con Manglares en </w:t>
      </w:r>
      <w:smartTag w:uri="urn:schemas-microsoft-com:office:smarttags" w:element="PersonName">
        <w:smartTagPr>
          <w:attr w:name="ProductID" w:val="La Ciénaga"/>
        </w:smartTagPr>
        <w:r w:rsidRPr="00A72541">
          <w:rPr>
            <w:rFonts w:cs="Arial"/>
            <w:sz w:val="24"/>
            <w:szCs w:val="24"/>
            <w:lang w:eastAsia="es-CO"/>
          </w:rPr>
          <w:t>la Ciénaga</w:t>
        </w:r>
      </w:smartTag>
      <w:r w:rsidRPr="00A72541">
        <w:rPr>
          <w:rFonts w:cs="Arial"/>
          <w:sz w:val="24"/>
          <w:szCs w:val="24"/>
          <w:lang w:eastAsia="es-CO"/>
        </w:rPr>
        <w:t xml:space="preserve"> de Mallorquín. </w:t>
      </w:r>
      <w:r w:rsidR="006E4F10">
        <w:rPr>
          <w:rFonts w:cs="Arial"/>
          <w:sz w:val="24"/>
          <w:szCs w:val="24"/>
          <w:lang w:eastAsia="es-CO"/>
        </w:rPr>
        <w:t xml:space="preserve">Sólo en la ciénaga de </w:t>
      </w:r>
      <w:proofErr w:type="gramStart"/>
      <w:r w:rsidR="006E4F10">
        <w:rPr>
          <w:rFonts w:cs="Arial"/>
          <w:sz w:val="24"/>
          <w:szCs w:val="24"/>
          <w:lang w:eastAsia="es-CO"/>
        </w:rPr>
        <w:t>Mallorquín</w:t>
      </w:r>
      <w:proofErr w:type="gramEnd"/>
      <w:r w:rsidR="006E4F10">
        <w:rPr>
          <w:rFonts w:cs="Arial"/>
          <w:sz w:val="24"/>
          <w:szCs w:val="24"/>
          <w:lang w:eastAsia="es-CO"/>
        </w:rPr>
        <w:t xml:space="preserve"> se aspira </w:t>
      </w:r>
      <w:r w:rsidR="000013F5">
        <w:rPr>
          <w:rFonts w:cs="Arial"/>
          <w:sz w:val="24"/>
          <w:szCs w:val="24"/>
          <w:lang w:eastAsia="es-CO"/>
        </w:rPr>
        <w:t xml:space="preserve">a </w:t>
      </w:r>
      <w:r w:rsidR="006E4F10">
        <w:rPr>
          <w:rFonts w:cs="Arial"/>
          <w:sz w:val="24"/>
          <w:szCs w:val="24"/>
          <w:lang w:eastAsia="es-CO"/>
        </w:rPr>
        <w:t xml:space="preserve">dragar un volumen de </w:t>
      </w:r>
      <w:r w:rsidR="006E4F10" w:rsidRPr="006E4F10">
        <w:rPr>
          <w:rFonts w:cs="Arial"/>
          <w:sz w:val="24"/>
          <w:szCs w:val="24"/>
          <w:lang w:eastAsia="es-CO"/>
        </w:rPr>
        <w:t>988.000</w:t>
      </w:r>
      <w:r w:rsidR="00C71697">
        <w:rPr>
          <w:rFonts w:cs="Arial"/>
          <w:sz w:val="24"/>
          <w:szCs w:val="24"/>
          <w:lang w:eastAsia="es-CO"/>
        </w:rPr>
        <w:t xml:space="preserve"> m3 y otros </w:t>
      </w:r>
      <w:r w:rsidR="00C71697" w:rsidRPr="00C71697">
        <w:rPr>
          <w:rFonts w:cs="Arial"/>
          <w:sz w:val="24"/>
          <w:szCs w:val="24"/>
          <w:lang w:eastAsia="es-CO"/>
        </w:rPr>
        <w:t>292.000</w:t>
      </w:r>
      <w:r w:rsidR="00C71697">
        <w:rPr>
          <w:rFonts w:cs="Arial"/>
          <w:sz w:val="24"/>
          <w:szCs w:val="24"/>
          <w:lang w:eastAsia="es-CO"/>
        </w:rPr>
        <w:t xml:space="preserve"> en los caños del distrito. </w:t>
      </w:r>
      <w:r w:rsidRPr="00A72541">
        <w:rPr>
          <w:rFonts w:cs="Arial"/>
          <w:sz w:val="24"/>
          <w:szCs w:val="24"/>
          <w:lang w:eastAsia="es-CO"/>
        </w:rPr>
        <w:t xml:space="preserve">El proyecto total </w:t>
      </w:r>
      <w:r w:rsidR="004C0854">
        <w:rPr>
          <w:rFonts w:cs="Arial"/>
          <w:sz w:val="24"/>
          <w:szCs w:val="24"/>
          <w:lang w:eastAsia="es-CO"/>
        </w:rPr>
        <w:t>en esta cuenca asciende a los 40</w:t>
      </w:r>
      <w:r w:rsidRPr="00A72541">
        <w:rPr>
          <w:rFonts w:cs="Arial"/>
          <w:sz w:val="24"/>
          <w:szCs w:val="24"/>
          <w:lang w:eastAsia="es-CO"/>
        </w:rPr>
        <w:t xml:space="preserve"> mil millones de pesos.</w:t>
      </w:r>
    </w:p>
    <w:p w:rsidR="00E46F27" w:rsidRDefault="00E46F27" w:rsidP="00517C23">
      <w:pPr>
        <w:pStyle w:val="Encabezado"/>
        <w:tabs>
          <w:tab w:val="clear" w:pos="8504"/>
        </w:tabs>
        <w:ind w:right="108"/>
        <w:jc w:val="both"/>
        <w:rPr>
          <w:rFonts w:cs="Arial"/>
          <w:sz w:val="24"/>
          <w:szCs w:val="24"/>
          <w:lang w:eastAsia="es-CO"/>
        </w:rPr>
      </w:pPr>
    </w:p>
    <w:p w:rsidR="00E46F27" w:rsidRPr="00E46F27" w:rsidRDefault="00E46F27" w:rsidP="00E46F27">
      <w:pPr>
        <w:pStyle w:val="Encabezado"/>
        <w:ind w:right="108"/>
        <w:jc w:val="both"/>
        <w:rPr>
          <w:rFonts w:cs="Arial"/>
          <w:sz w:val="24"/>
          <w:szCs w:val="24"/>
          <w:lang w:eastAsia="es-CO"/>
        </w:rPr>
      </w:pPr>
      <w:r>
        <w:rPr>
          <w:rFonts w:cs="Arial"/>
          <w:sz w:val="24"/>
          <w:szCs w:val="24"/>
          <w:lang w:eastAsia="es-CO"/>
        </w:rPr>
        <w:t>“</w:t>
      </w:r>
      <w:r w:rsidRPr="00E46F27">
        <w:rPr>
          <w:rFonts w:cs="Arial"/>
          <w:b/>
          <w:i/>
          <w:sz w:val="24"/>
          <w:szCs w:val="24"/>
          <w:lang w:eastAsia="es-CO"/>
        </w:rPr>
        <w:t xml:space="preserve">Es </w:t>
      </w:r>
      <w:r w:rsidRPr="00E46F27">
        <w:rPr>
          <w:rFonts w:cs="Arial"/>
          <w:b/>
          <w:i/>
          <w:sz w:val="24"/>
          <w:szCs w:val="24"/>
          <w:lang w:eastAsia="es-CO"/>
        </w:rPr>
        <w:t>una obra anhelada por los barranquilleros</w:t>
      </w:r>
      <w:r>
        <w:rPr>
          <w:rFonts w:cs="Arial"/>
          <w:sz w:val="24"/>
          <w:szCs w:val="24"/>
          <w:lang w:eastAsia="es-CO"/>
        </w:rPr>
        <w:t xml:space="preserve">” expresó Escolar, al explicar que permitirá </w:t>
      </w:r>
      <w:r w:rsidRPr="00E46F27">
        <w:rPr>
          <w:rFonts w:cs="Arial"/>
          <w:sz w:val="24"/>
          <w:szCs w:val="24"/>
          <w:lang w:eastAsia="es-CO"/>
        </w:rPr>
        <w:t>el restablecimiento del paso de agua del río Magdalena a la Ciénaga, que se ha venido haciendo con unas tuberías instaladas en los años 90, las cuales se terminan colmatando y generando sedimentación en el cuerpo de agua.</w:t>
      </w:r>
    </w:p>
    <w:p w:rsidR="00E46F27" w:rsidRPr="00E46F27" w:rsidRDefault="00E46F27" w:rsidP="00E46F27">
      <w:pPr>
        <w:pStyle w:val="Encabezado"/>
        <w:ind w:right="108"/>
        <w:jc w:val="both"/>
        <w:rPr>
          <w:rFonts w:cs="Arial"/>
          <w:sz w:val="24"/>
          <w:szCs w:val="24"/>
          <w:lang w:eastAsia="es-CO"/>
        </w:rPr>
      </w:pPr>
    </w:p>
    <w:p w:rsidR="00E46F27" w:rsidRDefault="00E46F27" w:rsidP="00E46F27">
      <w:pPr>
        <w:pStyle w:val="Encabezado"/>
        <w:tabs>
          <w:tab w:val="clear" w:pos="8504"/>
        </w:tabs>
        <w:ind w:right="108"/>
        <w:jc w:val="both"/>
        <w:rPr>
          <w:rFonts w:cs="Arial"/>
          <w:sz w:val="24"/>
          <w:szCs w:val="24"/>
          <w:lang w:eastAsia="es-CO"/>
        </w:rPr>
      </w:pPr>
      <w:r w:rsidRPr="00E46F27">
        <w:rPr>
          <w:rFonts w:cs="Arial"/>
          <w:sz w:val="24"/>
          <w:szCs w:val="24"/>
          <w:lang w:eastAsia="es-CO"/>
        </w:rPr>
        <w:t>“</w:t>
      </w:r>
      <w:r w:rsidRPr="00E46F27">
        <w:rPr>
          <w:rFonts w:cs="Arial"/>
          <w:b/>
          <w:i/>
          <w:sz w:val="24"/>
          <w:szCs w:val="24"/>
          <w:lang w:eastAsia="es-CO"/>
        </w:rPr>
        <w:t xml:space="preserve">Nuestro proyecto pretende construir un sistema de Box </w:t>
      </w:r>
      <w:proofErr w:type="spellStart"/>
      <w:r w:rsidRPr="00E46F27">
        <w:rPr>
          <w:rFonts w:cs="Arial"/>
          <w:b/>
          <w:i/>
          <w:sz w:val="24"/>
          <w:szCs w:val="24"/>
          <w:lang w:eastAsia="es-CO"/>
        </w:rPr>
        <w:t>Coulver</w:t>
      </w:r>
      <w:proofErr w:type="spellEnd"/>
      <w:r w:rsidRPr="00E46F27">
        <w:rPr>
          <w:rFonts w:cs="Arial"/>
          <w:b/>
          <w:i/>
          <w:sz w:val="24"/>
          <w:szCs w:val="24"/>
          <w:lang w:eastAsia="es-CO"/>
        </w:rPr>
        <w:t xml:space="preserve"> de paso, acompañados  de unas trampas de sedimento que regulen el suministro de agua desde el río hasta la ciénaga y garanticen la permanencia de agua en el espejo durante todo el año, es decir que se acabe la crisis que se presenta cada vez que se tapona la entrada, generando  mortandades de peces”,</w:t>
      </w:r>
      <w:r w:rsidRPr="00E46F27">
        <w:rPr>
          <w:rFonts w:cs="Arial"/>
          <w:sz w:val="24"/>
          <w:szCs w:val="24"/>
          <w:lang w:eastAsia="es-CO"/>
        </w:rPr>
        <w:t xml:space="preserve"> aseguró el director de la CRA.</w:t>
      </w:r>
    </w:p>
    <w:p w:rsidR="00CE4179" w:rsidRDefault="00CE4179" w:rsidP="00E46F27">
      <w:pPr>
        <w:pStyle w:val="Encabezado"/>
        <w:tabs>
          <w:tab w:val="clear" w:pos="8504"/>
        </w:tabs>
        <w:ind w:right="108"/>
        <w:jc w:val="both"/>
        <w:rPr>
          <w:rFonts w:cs="Arial"/>
          <w:sz w:val="24"/>
          <w:szCs w:val="24"/>
          <w:lang w:eastAsia="es-CO"/>
        </w:rPr>
      </w:pPr>
    </w:p>
    <w:p w:rsidR="00CE4179" w:rsidRPr="00A72541" w:rsidRDefault="00CE4179" w:rsidP="00E46F27">
      <w:pPr>
        <w:pStyle w:val="Encabezado"/>
        <w:tabs>
          <w:tab w:val="clear" w:pos="8504"/>
        </w:tabs>
        <w:ind w:right="108"/>
        <w:jc w:val="both"/>
        <w:rPr>
          <w:rFonts w:cs="Arial"/>
          <w:sz w:val="24"/>
          <w:szCs w:val="24"/>
          <w:lang w:eastAsia="es-CO"/>
        </w:rPr>
      </w:pPr>
      <w:r>
        <w:rPr>
          <w:rFonts w:cs="Arial"/>
          <w:sz w:val="24"/>
          <w:szCs w:val="24"/>
          <w:lang w:eastAsia="es-CO"/>
        </w:rPr>
        <w:t>La entidad t</w:t>
      </w:r>
      <w:r w:rsidRPr="00CE4179">
        <w:rPr>
          <w:rFonts w:cs="Arial"/>
          <w:sz w:val="24"/>
          <w:szCs w:val="24"/>
          <w:lang w:eastAsia="es-CO"/>
        </w:rPr>
        <w:t xml:space="preserve">ambién intervendrá sectores en los que se hace necesario profundizar por el nivel de sedimento y trabajará paralelamente en el diseño de la estabilización de la barra, que es la que comunica la Ciénaga con el río Magdalena. “Este trabajo de restablecimiento de la dinámica </w:t>
      </w:r>
      <w:proofErr w:type="spellStart"/>
      <w:r w:rsidRPr="00CE4179">
        <w:rPr>
          <w:rFonts w:cs="Arial"/>
          <w:sz w:val="24"/>
          <w:szCs w:val="24"/>
          <w:lang w:eastAsia="es-CO"/>
        </w:rPr>
        <w:t>hidraúlica</w:t>
      </w:r>
      <w:proofErr w:type="spellEnd"/>
      <w:r w:rsidRPr="00CE4179">
        <w:rPr>
          <w:rFonts w:cs="Arial"/>
          <w:sz w:val="24"/>
          <w:szCs w:val="24"/>
          <w:lang w:eastAsia="es-CO"/>
        </w:rPr>
        <w:t xml:space="preserve"> de la ciénaga es fundamental para garantizar un buen nivel de calidad del espejo de agua</w:t>
      </w:r>
      <w:r>
        <w:rPr>
          <w:rFonts w:cs="Arial"/>
          <w:sz w:val="24"/>
          <w:szCs w:val="24"/>
          <w:lang w:eastAsia="es-CO"/>
        </w:rPr>
        <w:t>”</w:t>
      </w:r>
      <w:r w:rsidRPr="00CE4179">
        <w:rPr>
          <w:rFonts w:cs="Arial"/>
          <w:sz w:val="24"/>
          <w:szCs w:val="24"/>
          <w:lang w:eastAsia="es-CO"/>
        </w:rPr>
        <w:t>, dijo finalmente.</w:t>
      </w:r>
    </w:p>
    <w:p w:rsidR="008A5D02" w:rsidRPr="004C0854" w:rsidRDefault="008A5D02" w:rsidP="009E7633">
      <w:pPr>
        <w:pStyle w:val="Encabezado"/>
        <w:tabs>
          <w:tab w:val="clear" w:pos="8504"/>
        </w:tabs>
        <w:ind w:right="108"/>
        <w:rPr>
          <w:rFonts w:cs="Arial"/>
          <w:sz w:val="24"/>
          <w:szCs w:val="24"/>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4854D7" w:rsidP="00051F12">
      <w:pPr>
        <w:pStyle w:val="Encabezado"/>
        <w:tabs>
          <w:tab w:val="clear" w:pos="8504"/>
        </w:tabs>
        <w:ind w:right="108"/>
        <w:jc w:val="center"/>
        <w:rPr>
          <w:rFonts w:cs="Arial"/>
          <w:b/>
          <w:sz w:val="24"/>
          <w:szCs w:val="24"/>
          <w:lang w:val="es-CO"/>
        </w:rPr>
      </w:pPr>
      <w:r>
        <w:rPr>
          <w:rFonts w:cs="Arial"/>
          <w:b/>
          <w:sz w:val="24"/>
          <w:szCs w:val="24"/>
          <w:lang w:val="es-CO"/>
        </w:rPr>
        <w:t>VER SIGUIENTE CUADRO</w:t>
      </w: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CD46E1" w:rsidRDefault="00CD46E1" w:rsidP="00051F12">
      <w:pPr>
        <w:pStyle w:val="Encabezado"/>
        <w:tabs>
          <w:tab w:val="clear" w:pos="8504"/>
        </w:tabs>
        <w:ind w:right="108"/>
        <w:jc w:val="center"/>
        <w:rPr>
          <w:rFonts w:cs="Arial"/>
          <w:b/>
          <w:sz w:val="24"/>
          <w:szCs w:val="24"/>
          <w:lang w:val="es-CO"/>
        </w:rPr>
      </w:pPr>
    </w:p>
    <w:p w:rsidR="00047510" w:rsidRDefault="008A5D02" w:rsidP="00051F12">
      <w:pPr>
        <w:pStyle w:val="Encabezado"/>
        <w:tabs>
          <w:tab w:val="clear" w:pos="8504"/>
        </w:tabs>
        <w:ind w:right="108"/>
        <w:jc w:val="center"/>
        <w:rPr>
          <w:rFonts w:cs="Arial"/>
          <w:b/>
          <w:sz w:val="24"/>
          <w:szCs w:val="24"/>
          <w:lang w:val="es-CO"/>
        </w:rPr>
      </w:pPr>
      <w:r w:rsidRPr="00051F12">
        <w:rPr>
          <w:rFonts w:cs="Arial"/>
          <w:b/>
          <w:sz w:val="24"/>
          <w:szCs w:val="24"/>
          <w:lang w:val="es-CO"/>
        </w:rPr>
        <w:t>DATOS HISTORICOS</w:t>
      </w:r>
      <w:r w:rsidR="00047510">
        <w:rPr>
          <w:rFonts w:cs="Arial"/>
          <w:b/>
          <w:sz w:val="24"/>
          <w:szCs w:val="24"/>
          <w:lang w:val="es-CO"/>
        </w:rPr>
        <w:t xml:space="preserve"> </w:t>
      </w:r>
    </w:p>
    <w:p w:rsidR="008A5D02" w:rsidRPr="00051F12" w:rsidRDefault="00047510" w:rsidP="00051F12">
      <w:pPr>
        <w:pStyle w:val="Encabezado"/>
        <w:tabs>
          <w:tab w:val="clear" w:pos="8504"/>
        </w:tabs>
        <w:ind w:right="108"/>
        <w:jc w:val="center"/>
        <w:rPr>
          <w:rFonts w:cs="Arial"/>
          <w:b/>
          <w:sz w:val="24"/>
          <w:szCs w:val="24"/>
          <w:lang w:val="es-CO"/>
        </w:rPr>
      </w:pPr>
      <w:r>
        <w:rPr>
          <w:rFonts w:cs="Arial"/>
          <w:b/>
          <w:sz w:val="24"/>
          <w:szCs w:val="24"/>
          <w:lang w:val="es-CO"/>
        </w:rPr>
        <w:t>PRINCIPAL CUERPO DE AGUA DEL ATLÁNTICO</w:t>
      </w:r>
    </w:p>
    <w:p w:rsidR="008A5D02" w:rsidRDefault="008A5D02" w:rsidP="00051F12">
      <w:pPr>
        <w:pStyle w:val="Encabezado"/>
        <w:tabs>
          <w:tab w:val="clear" w:pos="8504"/>
        </w:tabs>
        <w:ind w:right="108"/>
        <w:rPr>
          <w:rFonts w:cs="Arial"/>
          <w:sz w:val="24"/>
          <w:szCs w:val="24"/>
          <w:lang w:val="es-CO"/>
        </w:rPr>
      </w:pPr>
    </w:p>
    <w:p w:rsidR="008A5D02" w:rsidRDefault="008A5D02" w:rsidP="00051F12">
      <w:pPr>
        <w:spacing w:after="0" w:line="240" w:lineRule="auto"/>
        <w:jc w:val="center"/>
        <w:rPr>
          <w:rFonts w:ascii="Arial" w:hAnsi="Arial" w:cs="Arial"/>
          <w:b/>
        </w:rPr>
      </w:pPr>
      <w:r w:rsidRPr="00CC0150">
        <w:rPr>
          <w:rFonts w:ascii="Arial" w:hAnsi="Arial" w:cs="Arial"/>
          <w:b/>
        </w:rPr>
        <w:t>NIVELES DE LOS ULTIMOS 12 AÑOS EN EL EMBALSE EL GUAJARO</w:t>
      </w:r>
      <w:r>
        <w:rPr>
          <w:rFonts w:ascii="Arial" w:hAnsi="Arial" w:cs="Arial"/>
          <w:b/>
        </w:rPr>
        <w:t xml:space="preserve"> (primera semana de abril)</w:t>
      </w:r>
    </w:p>
    <w:p w:rsidR="008A5D02" w:rsidRPr="00CC0150" w:rsidRDefault="008A5D02" w:rsidP="00051F12">
      <w:pPr>
        <w:spacing w:after="0" w:line="240" w:lineRule="auto"/>
        <w:jc w:val="center"/>
        <w:rPr>
          <w:rFonts w:ascii="Arial" w:hAnsi="Arial" w:cs="Arial"/>
          <w:b/>
        </w:rPr>
      </w:pPr>
    </w:p>
    <w:tbl>
      <w:tblPr>
        <w:tblW w:w="2400" w:type="dxa"/>
        <w:jc w:val="center"/>
        <w:tblInd w:w="65" w:type="dxa"/>
        <w:tblCellMar>
          <w:left w:w="70" w:type="dxa"/>
          <w:right w:w="70" w:type="dxa"/>
        </w:tblCellMar>
        <w:tblLook w:val="0000" w:firstRow="0" w:lastRow="0" w:firstColumn="0" w:lastColumn="0" w:noHBand="0" w:noVBand="0"/>
      </w:tblPr>
      <w:tblGrid>
        <w:gridCol w:w="1200"/>
        <w:gridCol w:w="1200"/>
      </w:tblGrid>
      <w:tr w:rsidR="008A5D02" w:rsidRPr="00051F12" w:rsidTr="00606FDE">
        <w:trPr>
          <w:trHeight w:val="255"/>
          <w:jc w:val="center"/>
        </w:trPr>
        <w:tc>
          <w:tcPr>
            <w:tcW w:w="1200" w:type="dxa"/>
            <w:tcBorders>
              <w:top w:val="single" w:sz="4" w:space="0" w:color="auto"/>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b/>
                <w:bCs/>
                <w:sz w:val="18"/>
                <w:szCs w:val="18"/>
              </w:rPr>
            </w:pPr>
            <w:r w:rsidRPr="00051F12">
              <w:rPr>
                <w:rFonts w:ascii="Arial" w:hAnsi="Arial" w:cs="Arial"/>
                <w:b/>
                <w:bCs/>
                <w:sz w:val="18"/>
                <w:szCs w:val="18"/>
              </w:rPr>
              <w:t>AÑO</w:t>
            </w:r>
          </w:p>
          <w:p w:rsidR="008A5D02" w:rsidRPr="00051F12" w:rsidRDefault="008A5D02" w:rsidP="00051F12">
            <w:pPr>
              <w:spacing w:after="0" w:line="240" w:lineRule="auto"/>
              <w:jc w:val="center"/>
              <w:rPr>
                <w:rFonts w:ascii="Arial" w:hAnsi="Arial" w:cs="Arial"/>
                <w:b/>
                <w:bCs/>
                <w:sz w:val="18"/>
                <w:szCs w:val="18"/>
              </w:rPr>
            </w:pPr>
          </w:p>
        </w:tc>
        <w:tc>
          <w:tcPr>
            <w:tcW w:w="1200" w:type="dxa"/>
            <w:tcBorders>
              <w:top w:val="single" w:sz="4" w:space="0" w:color="auto"/>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b/>
                <w:bCs/>
                <w:sz w:val="18"/>
                <w:szCs w:val="18"/>
              </w:rPr>
            </w:pPr>
            <w:r w:rsidRPr="00051F12">
              <w:rPr>
                <w:rFonts w:ascii="Arial" w:hAnsi="Arial" w:cs="Arial"/>
                <w:b/>
                <w:bCs/>
                <w:sz w:val="18"/>
                <w:szCs w:val="18"/>
              </w:rPr>
              <w:t>NIVEL (msnm)</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2003</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2,75</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2004</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3,89</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2005</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3,54</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2006</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3,53</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2007</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3,66</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2008</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3,69</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2009</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3,65</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2010</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3,37</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2011</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3,96</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2012</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3,51</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2013</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3,27</w:t>
            </w:r>
          </w:p>
        </w:tc>
      </w:tr>
      <w:tr w:rsidR="008A5D02" w:rsidRPr="00051F12" w:rsidTr="00606FDE">
        <w:trPr>
          <w:trHeight w:val="255"/>
          <w:jc w:val="center"/>
        </w:trPr>
        <w:tc>
          <w:tcPr>
            <w:tcW w:w="1200" w:type="dxa"/>
            <w:tcBorders>
              <w:top w:val="nil"/>
              <w:left w:val="single" w:sz="4" w:space="0" w:color="auto"/>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2014</w:t>
            </w:r>
          </w:p>
        </w:tc>
        <w:tc>
          <w:tcPr>
            <w:tcW w:w="1200" w:type="dxa"/>
            <w:tcBorders>
              <w:top w:val="nil"/>
              <w:left w:val="nil"/>
              <w:bottom w:val="single" w:sz="4" w:space="0" w:color="auto"/>
              <w:right w:val="single" w:sz="4" w:space="0" w:color="auto"/>
            </w:tcBorders>
            <w:noWrap/>
            <w:vAlign w:val="bottom"/>
          </w:tcPr>
          <w:p w:rsidR="008A5D02" w:rsidRPr="00051F12" w:rsidRDefault="008A5D02" w:rsidP="00051F12">
            <w:pPr>
              <w:spacing w:after="0" w:line="240" w:lineRule="auto"/>
              <w:jc w:val="center"/>
              <w:rPr>
                <w:rFonts w:ascii="Arial" w:hAnsi="Arial" w:cs="Arial"/>
                <w:sz w:val="18"/>
                <w:szCs w:val="18"/>
              </w:rPr>
            </w:pPr>
            <w:r w:rsidRPr="00051F12">
              <w:rPr>
                <w:rFonts w:ascii="Arial" w:hAnsi="Arial" w:cs="Arial"/>
                <w:sz w:val="18"/>
                <w:szCs w:val="18"/>
              </w:rPr>
              <w:t>3,47</w:t>
            </w:r>
          </w:p>
        </w:tc>
      </w:tr>
    </w:tbl>
    <w:p w:rsidR="008A5D02" w:rsidRDefault="008A5D02" w:rsidP="00051F12">
      <w:pPr>
        <w:spacing w:after="0" w:line="240" w:lineRule="auto"/>
        <w:jc w:val="both"/>
        <w:rPr>
          <w:rFonts w:ascii="Arial" w:hAnsi="Arial" w:cs="Arial"/>
        </w:rPr>
      </w:pPr>
    </w:p>
    <w:p w:rsidR="008A5D02" w:rsidRDefault="004854D7" w:rsidP="00051F12">
      <w:pPr>
        <w:spacing w:after="0"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31.75pt">
            <v:imagedata r:id="rId6" o:title=""/>
          </v:shape>
        </w:pict>
      </w:r>
    </w:p>
    <w:p w:rsidR="008A5D02" w:rsidRDefault="008A5D02" w:rsidP="00051F12">
      <w:pPr>
        <w:spacing w:after="0" w:line="240" w:lineRule="auto"/>
        <w:jc w:val="center"/>
      </w:pPr>
    </w:p>
    <w:p w:rsidR="008A5D02" w:rsidRPr="00051F12" w:rsidRDefault="008A5D02" w:rsidP="00051F12">
      <w:pPr>
        <w:jc w:val="both"/>
        <w:rPr>
          <w:rFonts w:ascii="Arial" w:hAnsi="Arial" w:cs="Arial"/>
          <w:sz w:val="24"/>
          <w:szCs w:val="24"/>
        </w:rPr>
      </w:pPr>
      <w:r w:rsidRPr="00051F12">
        <w:rPr>
          <w:rFonts w:ascii="Arial" w:hAnsi="Arial" w:cs="Arial"/>
          <w:sz w:val="24"/>
          <w:szCs w:val="24"/>
        </w:rPr>
        <w:t>Como se puede observar en la figura anterior el nivel del Embalse, oscila entre los 2.75 msnm (mes de abril del año 2003) y los 3.96 msnm (para el mes de abril de 2011), coincidiendo estas fluctuaciones con los fenómenos Niño y Niña presentes en el territorio nacional.</w:t>
      </w:r>
    </w:p>
    <w:p w:rsidR="008A5D02" w:rsidRPr="005D21F9" w:rsidRDefault="005D21F9" w:rsidP="00B2265D">
      <w:pPr>
        <w:pStyle w:val="Encabezado"/>
        <w:tabs>
          <w:tab w:val="clear" w:pos="8504"/>
        </w:tabs>
        <w:ind w:right="108"/>
        <w:rPr>
          <w:rFonts w:cs="Arial"/>
          <w:b/>
          <w:sz w:val="24"/>
          <w:szCs w:val="24"/>
          <w:lang w:val="es-CO" w:eastAsia="es-CO"/>
        </w:rPr>
      </w:pPr>
      <w:r w:rsidRPr="005D21F9">
        <w:rPr>
          <w:rFonts w:cs="Arial"/>
          <w:b/>
          <w:sz w:val="24"/>
          <w:szCs w:val="24"/>
          <w:lang w:val="es-CO" w:eastAsia="es-CO"/>
        </w:rPr>
        <w:t>OFICINA DE COMUNICACIONES C.R.A</w:t>
      </w:r>
    </w:p>
    <w:p w:rsidR="005D21F9" w:rsidRPr="005D21F9" w:rsidRDefault="005D21F9" w:rsidP="00B2265D">
      <w:pPr>
        <w:pStyle w:val="Encabezado"/>
        <w:tabs>
          <w:tab w:val="clear" w:pos="8504"/>
        </w:tabs>
        <w:ind w:right="108"/>
        <w:rPr>
          <w:rFonts w:cs="Arial"/>
          <w:b/>
          <w:sz w:val="24"/>
          <w:szCs w:val="24"/>
          <w:lang w:val="es-CO" w:eastAsia="es-CO"/>
        </w:rPr>
      </w:pPr>
      <w:r w:rsidRPr="005D21F9">
        <w:rPr>
          <w:rFonts w:cs="Arial"/>
          <w:b/>
          <w:sz w:val="24"/>
          <w:szCs w:val="24"/>
          <w:lang w:val="es-CO" w:eastAsia="es-CO"/>
        </w:rPr>
        <w:t>Abril 1 de 2014</w:t>
      </w:r>
    </w:p>
    <w:p w:rsidR="008A5D02" w:rsidRPr="00A72541" w:rsidRDefault="008A5D02" w:rsidP="00B2265D">
      <w:pPr>
        <w:pStyle w:val="Encabezado"/>
        <w:tabs>
          <w:tab w:val="clear" w:pos="8504"/>
        </w:tabs>
        <w:ind w:right="108"/>
        <w:rPr>
          <w:rFonts w:cs="Arial"/>
          <w:sz w:val="24"/>
          <w:szCs w:val="24"/>
          <w:lang w:val="es-CO"/>
        </w:rPr>
      </w:pPr>
    </w:p>
    <w:p w:rsidR="008A5D02" w:rsidRPr="00A72541" w:rsidRDefault="008A5D02" w:rsidP="00051F12">
      <w:pPr>
        <w:spacing w:after="0" w:line="240" w:lineRule="auto"/>
        <w:jc w:val="both"/>
        <w:rPr>
          <w:rFonts w:ascii="Arial" w:hAnsi="Arial" w:cs="Arial"/>
          <w:sz w:val="24"/>
          <w:szCs w:val="24"/>
        </w:rPr>
      </w:pPr>
    </w:p>
    <w:sectPr w:rsidR="008A5D02" w:rsidRPr="00A72541" w:rsidSect="00B569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37711"/>
    <w:multiLevelType w:val="hybridMultilevel"/>
    <w:tmpl w:val="100AA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D73"/>
    <w:rsid w:val="000013F5"/>
    <w:rsid w:val="00011D73"/>
    <w:rsid w:val="00047510"/>
    <w:rsid w:val="00051F12"/>
    <w:rsid w:val="000B7989"/>
    <w:rsid w:val="00136BC5"/>
    <w:rsid w:val="001B5119"/>
    <w:rsid w:val="00210AA5"/>
    <w:rsid w:val="00226912"/>
    <w:rsid w:val="00233BAF"/>
    <w:rsid w:val="002C58A1"/>
    <w:rsid w:val="00351B5E"/>
    <w:rsid w:val="00380D4B"/>
    <w:rsid w:val="00450820"/>
    <w:rsid w:val="004854D7"/>
    <w:rsid w:val="004C0854"/>
    <w:rsid w:val="004D10DA"/>
    <w:rsid w:val="00517C23"/>
    <w:rsid w:val="00533E8B"/>
    <w:rsid w:val="005D21F9"/>
    <w:rsid w:val="00606FDE"/>
    <w:rsid w:val="006B6DD5"/>
    <w:rsid w:val="006C2E06"/>
    <w:rsid w:val="006E4F10"/>
    <w:rsid w:val="007A11A4"/>
    <w:rsid w:val="007B45DF"/>
    <w:rsid w:val="007B7F54"/>
    <w:rsid w:val="007E4DB6"/>
    <w:rsid w:val="008A5D02"/>
    <w:rsid w:val="00910380"/>
    <w:rsid w:val="009325F9"/>
    <w:rsid w:val="009E7633"/>
    <w:rsid w:val="009F7B07"/>
    <w:rsid w:val="00A0079E"/>
    <w:rsid w:val="00A71436"/>
    <w:rsid w:val="00A72541"/>
    <w:rsid w:val="00A83BA7"/>
    <w:rsid w:val="00AD7C85"/>
    <w:rsid w:val="00B03B66"/>
    <w:rsid w:val="00B2265D"/>
    <w:rsid w:val="00B22D49"/>
    <w:rsid w:val="00B56913"/>
    <w:rsid w:val="00C466E9"/>
    <w:rsid w:val="00C71697"/>
    <w:rsid w:val="00CC0150"/>
    <w:rsid w:val="00CD46E1"/>
    <w:rsid w:val="00CE4179"/>
    <w:rsid w:val="00D0415B"/>
    <w:rsid w:val="00D07D98"/>
    <w:rsid w:val="00D676FB"/>
    <w:rsid w:val="00D823ED"/>
    <w:rsid w:val="00D82D27"/>
    <w:rsid w:val="00DA66DB"/>
    <w:rsid w:val="00E3152E"/>
    <w:rsid w:val="00E46F27"/>
    <w:rsid w:val="00EB0840"/>
    <w:rsid w:val="00F92854"/>
    <w:rsid w:val="00FA1C9C"/>
    <w:rsid w:val="00FC106E"/>
    <w:rsid w:val="00FE44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1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0B7989"/>
    <w:pPr>
      <w:ind w:left="720"/>
      <w:contextualSpacing/>
    </w:pPr>
  </w:style>
  <w:style w:type="paragraph" w:styleId="Encabezado">
    <w:name w:val="header"/>
    <w:aliases w:val="h,h8,h9,h10,h18,encabezado"/>
    <w:basedOn w:val="Normal"/>
    <w:link w:val="EncabezadoCar"/>
    <w:uiPriority w:val="99"/>
    <w:rsid w:val="00B2265D"/>
    <w:pPr>
      <w:tabs>
        <w:tab w:val="center" w:pos="4252"/>
        <w:tab w:val="right" w:pos="8504"/>
      </w:tabs>
      <w:spacing w:after="0" w:line="240" w:lineRule="auto"/>
    </w:pPr>
    <w:rPr>
      <w:rFonts w:ascii="Arial" w:eastAsia="Times New Roman" w:hAnsi="Arial"/>
      <w:sz w:val="28"/>
      <w:szCs w:val="20"/>
      <w:lang w:val="es-ES_tradnl" w:eastAsia="es-ES"/>
    </w:rPr>
  </w:style>
  <w:style w:type="character" w:customStyle="1" w:styleId="EncabezadoCar">
    <w:name w:val="Encabezado Car"/>
    <w:aliases w:val="h Car,h8 Car,h9 Car,h10 Car,h18 Car,encabezado Car"/>
    <w:link w:val="Encabezado"/>
    <w:uiPriority w:val="99"/>
    <w:locked/>
    <w:rsid w:val="00B2265D"/>
    <w:rPr>
      <w:rFonts w:ascii="Arial" w:hAnsi="Arial"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“ESTAMOS HACIENDO GRANDES INVERSIONES PARA PROTEGER CUERPOS DE AGUA Y POBLACIONES VULNERABLES”: C</vt:lpstr>
    </vt:vector>
  </TitlesOfParts>
  <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“ESTAMOS HACIENDO GRANDES INVERSIONES PARA PROTEGER CUERPOS DE AGUA Y POBLACIONES VULNERABLES”: C</dc:title>
  <dc:creator>Janeth Cabrera</dc:creator>
  <cp:lastModifiedBy>Janeth Cabrera</cp:lastModifiedBy>
  <cp:revision>4</cp:revision>
  <cp:lastPrinted>2014-04-01T20:16:00Z</cp:lastPrinted>
  <dcterms:created xsi:type="dcterms:W3CDTF">2014-04-01T22:01:00Z</dcterms:created>
  <dcterms:modified xsi:type="dcterms:W3CDTF">2014-04-01T22:02:00Z</dcterms:modified>
</cp:coreProperties>
</file>